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B1E6" w14:textId="77777777" w:rsidR="00D57E83" w:rsidRPr="006349DC" w:rsidRDefault="00D57E83" w:rsidP="00D57E83">
      <w:pPr>
        <w:spacing w:line="360" w:lineRule="auto"/>
        <w:jc w:val="center"/>
        <w:rPr>
          <w:rFonts w:ascii="仿宋" w:eastAsia="仿宋" w:hAnsi="仿宋" w:cs="宋体"/>
          <w:b/>
          <w:bCs/>
          <w:sz w:val="36"/>
          <w:szCs w:val="36"/>
        </w:rPr>
      </w:pPr>
      <w:r w:rsidRPr="006349DC">
        <w:rPr>
          <w:rFonts w:ascii="仿宋" w:eastAsia="仿宋" w:hAnsi="仿宋" w:cs="宋体"/>
          <w:b/>
          <w:bCs/>
          <w:sz w:val="36"/>
          <w:szCs w:val="36"/>
        </w:rPr>
        <w:t>医路向北</w:t>
      </w:r>
      <w:r w:rsidRPr="006349DC">
        <w:rPr>
          <w:rFonts w:ascii="仿宋" w:eastAsia="仿宋" w:hAnsi="仿宋" w:cs="宋体" w:hint="eastAsia"/>
          <w:b/>
          <w:bCs/>
          <w:sz w:val="36"/>
          <w:szCs w:val="36"/>
        </w:rPr>
        <w:t xml:space="preserve">  </w:t>
      </w:r>
      <w:r w:rsidRPr="006349DC">
        <w:rPr>
          <w:rFonts w:ascii="仿宋" w:eastAsia="仿宋" w:hAnsi="仿宋" w:cs="宋体"/>
          <w:b/>
          <w:bCs/>
          <w:sz w:val="36"/>
          <w:szCs w:val="36"/>
        </w:rPr>
        <w:t>橙就辉煌</w:t>
      </w:r>
    </w:p>
    <w:p w14:paraId="06972143" w14:textId="6412793F" w:rsidR="00D57E83" w:rsidRPr="006349DC" w:rsidRDefault="00D57E83" w:rsidP="00D57E83">
      <w:pPr>
        <w:spacing w:line="360" w:lineRule="auto"/>
        <w:jc w:val="center"/>
        <w:rPr>
          <w:rFonts w:ascii="仿宋" w:eastAsia="仿宋" w:hAnsi="仿宋" w:cs="宋体"/>
          <w:b/>
          <w:bCs/>
          <w:sz w:val="36"/>
          <w:szCs w:val="36"/>
        </w:rPr>
      </w:pPr>
      <w:r w:rsidRPr="006349DC">
        <w:rPr>
          <w:rFonts w:ascii="仿宋" w:eastAsia="仿宋" w:hAnsi="仿宋" w:cs="宋体"/>
          <w:b/>
          <w:bCs/>
          <w:sz w:val="36"/>
          <w:szCs w:val="36"/>
        </w:rPr>
        <w:t>北大医疗 北京大学国际医院2025届全球校园招聘</w:t>
      </w:r>
    </w:p>
    <w:p w14:paraId="6CF3D907" w14:textId="77777777" w:rsidR="00923107" w:rsidRPr="006349DC" w:rsidRDefault="00923107" w:rsidP="00923107">
      <w:p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宣讲会报名群：</w:t>
      </w:r>
    </w:p>
    <w:p w14:paraId="47848504" w14:textId="2E2C5FF2" w:rsidR="00D57E83" w:rsidRPr="00AA3148" w:rsidRDefault="00AA3148" w:rsidP="00D57E83">
      <w:pPr>
        <w:spacing w:line="360" w:lineRule="auto"/>
        <w:jc w:val="center"/>
        <w:rPr>
          <w:rFonts w:ascii="仿宋" w:eastAsia="仿宋" w:hAnsi="仿宋" w:cs="宋体"/>
          <w:b/>
          <w:bCs/>
          <w:sz w:val="28"/>
          <w:szCs w:val="28"/>
        </w:rPr>
      </w:pPr>
      <w:r>
        <w:rPr>
          <w:rFonts w:ascii="仿宋" w:eastAsia="仿宋" w:hAnsi="仿宋" w:cs="宋体"/>
          <w:b/>
          <w:bCs/>
          <w:noProof/>
          <w:sz w:val="28"/>
          <w:szCs w:val="28"/>
        </w:rPr>
        <w:drawing>
          <wp:inline distT="0" distB="0" distL="0" distR="0" wp14:anchorId="7769876D" wp14:editId="2F79725E">
            <wp:extent cx="2514600" cy="2514600"/>
            <wp:effectExtent l="0" t="0" r="0" b="0"/>
            <wp:docPr id="1277547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47398" name="图片 1277547398"/>
                    <pic:cNvPicPr/>
                  </pic:nvPicPr>
                  <pic:blipFill>
                    <a:blip r:embed="rId5">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p>
    <w:p w14:paraId="2045219D" w14:textId="1435624F" w:rsidR="006349DC" w:rsidRPr="006349DC" w:rsidRDefault="006349DC" w:rsidP="00D57E83">
      <w:pPr>
        <w:spacing w:line="360" w:lineRule="auto"/>
        <w:jc w:val="center"/>
        <w:rPr>
          <w:rFonts w:ascii="仿宋" w:eastAsia="仿宋" w:hAnsi="仿宋" w:cs="宋体"/>
          <w:sz w:val="24"/>
          <w:szCs w:val="24"/>
        </w:rPr>
      </w:pPr>
      <w:r w:rsidRPr="006349DC">
        <w:rPr>
          <w:rFonts w:ascii="仿宋" w:eastAsia="仿宋" w:hAnsi="仿宋" w:cs="宋体" w:hint="eastAsia"/>
          <w:sz w:val="24"/>
          <w:szCs w:val="24"/>
        </w:rPr>
        <w:t>（扫码进群）</w:t>
      </w:r>
    </w:p>
    <w:p w14:paraId="271EC169" w14:textId="4D8A2399" w:rsidR="00923107" w:rsidRPr="006349DC" w:rsidRDefault="00D57E83" w:rsidP="00D57E83">
      <w:pPr>
        <w:spacing w:line="360" w:lineRule="auto"/>
        <w:jc w:val="center"/>
        <w:rPr>
          <w:rFonts w:ascii="仿宋" w:eastAsia="仿宋" w:hAnsi="仿宋" w:cs="宋体"/>
          <w:b/>
          <w:bCs/>
          <w:sz w:val="36"/>
          <w:szCs w:val="36"/>
        </w:rPr>
      </w:pPr>
      <w:r w:rsidRPr="006349DC">
        <w:rPr>
          <w:rFonts w:ascii="仿宋" w:eastAsia="仿宋" w:hAnsi="仿宋" w:cs="宋体" w:hint="eastAsia"/>
          <w:b/>
          <w:bCs/>
          <w:sz w:val="36"/>
          <w:szCs w:val="36"/>
        </w:rPr>
        <w:t>北大医疗集团简介</w:t>
      </w:r>
    </w:p>
    <w:p w14:paraId="3E6CDAB5" w14:textId="3F186D1D"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北大医疗管理有限责任公司（以下简称北大医疗集团），成立于2003年，是中国平安医疗生态的重要成员公司。</w:t>
      </w:r>
    </w:p>
    <w:p w14:paraId="13C905C5"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依托北京大学医学部完善的医教研体系、专家资源和学科优势，以及平安集团综合金融和医疗科技优势，北大医疗集团已经建成以北大国际医院为旗舰，覆盖用户“医、康、健”全生命周期的健康医疗服务网络。</w:t>
      </w:r>
    </w:p>
    <w:p w14:paraId="6EEA5701"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截至2023年底，北大医疗集团旗下医疗服务网络覆盖全国6个省/直辖市。其中，三级医院5家，三级康复医院1家，健康管理中心12家。总计床位数近6000张，员工总人数超过1万人，省市级重点专科31个。年诊疗超过360万人次，服务企业客户超过1000家。</w:t>
      </w:r>
    </w:p>
    <w:p w14:paraId="786B3BA5"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未来，集团将重点发力综合医疗、健康管理、康复医疗、互联网医疗四大板块业务，深化医险协同，与保险、养老、科技、医药等产业生态加速融合，打造成为中国领先的医疗集团。</w:t>
      </w:r>
    </w:p>
    <w:p w14:paraId="5BFBF380" w14:textId="77777777" w:rsidR="000F4905" w:rsidRPr="006349DC" w:rsidRDefault="00000000">
      <w:pPr>
        <w:spacing w:line="360" w:lineRule="auto"/>
        <w:rPr>
          <w:rFonts w:ascii="仿宋" w:eastAsia="仿宋" w:hAnsi="仿宋" w:cs="宋体"/>
          <w:b/>
          <w:bCs/>
          <w:sz w:val="32"/>
          <w:szCs w:val="32"/>
        </w:rPr>
      </w:pPr>
      <w:r w:rsidRPr="006349DC">
        <w:rPr>
          <w:rFonts w:ascii="仿宋" w:eastAsia="仿宋" w:hAnsi="仿宋" w:cs="宋体" w:hint="eastAsia"/>
          <w:b/>
          <w:bCs/>
          <w:sz w:val="32"/>
          <w:szCs w:val="32"/>
        </w:rPr>
        <w:t>一、北京大学国际医院</w:t>
      </w:r>
    </w:p>
    <w:p w14:paraId="7582F78B" w14:textId="77777777" w:rsidR="000F4905" w:rsidRPr="006349DC" w:rsidRDefault="00000000">
      <w:p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（一）单位介绍</w:t>
      </w:r>
    </w:p>
    <w:p w14:paraId="7056B72B"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lastRenderedPageBreak/>
        <w:t>北京大学国际医院座落在北京市昌平区中关村生命科学园的北京大学医疗城内。医院以"建设国际一流医院，领跑医疗体制改革"为使命，性质为非营利性综合医院。</w:t>
      </w:r>
    </w:p>
    <w:p w14:paraId="114929D4"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作为北京大学第八临床医学院，北京大学国际医院在医疗、教学和科研方面得到了北京大学医学部及其附属医院系统的大力支持，并力图整合资源，传承和创新北医系统的学科优势，提供优质的医疗服务与就医环境，满足民众日益提高的医疗服务需求，并建立与国际接轨的中国医院管理模式与标准。</w:t>
      </w:r>
    </w:p>
    <w:p w14:paraId="005E829C" w14:textId="01564E42"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总建筑面积44万平方米，总投资45亿元人民币，核准床位1800张，设有60余个医疗临床和医技科室。医院设备设施先进、技术领先。患者在这里可以得到高素质医护团队充满人文关怀的多学科诊疗服务，并享受优质的医疗就诊环境。</w:t>
      </w:r>
    </w:p>
    <w:p w14:paraId="443B7F9F" w14:textId="4F72C37F" w:rsidR="00ED33C0" w:rsidRPr="006349DC" w:rsidRDefault="00ED33C0" w:rsidP="00ED33C0">
      <w:pPr>
        <w:spacing w:line="360" w:lineRule="auto"/>
        <w:rPr>
          <w:rFonts w:ascii="仿宋" w:eastAsia="仿宋" w:hAnsi="仿宋" w:cs="宋体"/>
          <w:b/>
          <w:bCs/>
          <w:sz w:val="24"/>
          <w:szCs w:val="24"/>
        </w:rPr>
      </w:pPr>
      <w:r w:rsidRPr="006349DC">
        <w:rPr>
          <w:rFonts w:ascii="仿宋" w:eastAsia="仿宋" w:hAnsi="仿宋" w:cs="宋体" w:hint="eastAsia"/>
          <w:b/>
          <w:bCs/>
          <w:sz w:val="24"/>
          <w:szCs w:val="24"/>
        </w:rPr>
        <w:t>北京大学国际医院探院视频</w:t>
      </w:r>
    </w:p>
    <w:p w14:paraId="676679E5" w14:textId="33FC1724" w:rsidR="00D160E2" w:rsidRDefault="006349DC" w:rsidP="00ED33C0">
      <w:pPr>
        <w:jc w:val="center"/>
        <w:rPr>
          <w:rFonts w:ascii="仿宋" w:eastAsia="仿宋" w:hAnsi="仿宋" w:cs="宋体"/>
          <w:sz w:val="24"/>
          <w:szCs w:val="24"/>
        </w:rPr>
      </w:pPr>
      <w:r w:rsidRPr="006349DC">
        <w:rPr>
          <w:rFonts w:ascii="仿宋" w:eastAsia="仿宋" w:hAnsi="仿宋" w:cs="宋体"/>
          <w:noProof/>
          <w:sz w:val="24"/>
          <w:szCs w:val="24"/>
        </w:rPr>
        <w:drawing>
          <wp:inline distT="0" distB="0" distL="0" distR="0" wp14:anchorId="6910896E" wp14:editId="479C88D2">
            <wp:extent cx="3009014" cy="2998984"/>
            <wp:effectExtent l="0" t="0" r="1270" b="0"/>
            <wp:docPr id="20429658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65876" name=""/>
                    <pic:cNvPicPr/>
                  </pic:nvPicPr>
                  <pic:blipFill>
                    <a:blip r:embed="rId6"/>
                    <a:stretch>
                      <a:fillRect/>
                    </a:stretch>
                  </pic:blipFill>
                  <pic:spPr>
                    <a:xfrm>
                      <a:off x="0" y="0"/>
                      <a:ext cx="3031338" cy="3021234"/>
                    </a:xfrm>
                    <a:prstGeom prst="rect">
                      <a:avLst/>
                    </a:prstGeom>
                  </pic:spPr>
                </pic:pic>
              </a:graphicData>
            </a:graphic>
          </wp:inline>
        </w:drawing>
      </w:r>
    </w:p>
    <w:p w14:paraId="4C05208C" w14:textId="39748FD4" w:rsidR="006349DC" w:rsidRPr="006349DC" w:rsidRDefault="006349DC" w:rsidP="00ED33C0">
      <w:pPr>
        <w:jc w:val="center"/>
        <w:rPr>
          <w:rFonts w:ascii="仿宋" w:eastAsia="仿宋" w:hAnsi="仿宋" w:cs="宋体"/>
          <w:sz w:val="24"/>
          <w:szCs w:val="24"/>
        </w:rPr>
      </w:pPr>
      <w:r>
        <w:rPr>
          <w:rFonts w:ascii="仿宋" w:eastAsia="仿宋" w:hAnsi="仿宋" w:cs="宋体" w:hint="eastAsia"/>
          <w:sz w:val="24"/>
          <w:szCs w:val="24"/>
        </w:rPr>
        <w:t>（微信扫码观看）</w:t>
      </w:r>
    </w:p>
    <w:p w14:paraId="7D19B057" w14:textId="77777777" w:rsidR="000F4905" w:rsidRPr="006349DC" w:rsidRDefault="00000000">
      <w:pPr>
        <w:numPr>
          <w:ilvl w:val="0"/>
          <w:numId w:val="1"/>
        </w:num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招聘岗位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154"/>
        <w:gridCol w:w="1221"/>
        <w:gridCol w:w="889"/>
        <w:gridCol w:w="2498"/>
      </w:tblGrid>
      <w:tr w:rsidR="000F4905" w:rsidRPr="006349DC" w14:paraId="6E5A007D" w14:textId="77777777">
        <w:trPr>
          <w:trHeight w:val="624"/>
        </w:trPr>
        <w:tc>
          <w:tcPr>
            <w:tcW w:w="1122" w:type="dxa"/>
            <w:shd w:val="clear" w:color="auto" w:fill="808080"/>
            <w:vAlign w:val="center"/>
          </w:tcPr>
          <w:p w14:paraId="28B45B82"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招聘序列</w:t>
            </w:r>
          </w:p>
        </w:tc>
        <w:tc>
          <w:tcPr>
            <w:tcW w:w="2154" w:type="dxa"/>
            <w:shd w:val="clear" w:color="auto" w:fill="808080"/>
            <w:vAlign w:val="center"/>
          </w:tcPr>
          <w:p w14:paraId="03208727"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招聘科室</w:t>
            </w:r>
          </w:p>
        </w:tc>
        <w:tc>
          <w:tcPr>
            <w:tcW w:w="1221" w:type="dxa"/>
            <w:shd w:val="clear" w:color="auto" w:fill="808080"/>
            <w:vAlign w:val="center"/>
          </w:tcPr>
          <w:p w14:paraId="1A76E3DD"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工作地点</w:t>
            </w:r>
          </w:p>
        </w:tc>
        <w:tc>
          <w:tcPr>
            <w:tcW w:w="889" w:type="dxa"/>
            <w:shd w:val="clear" w:color="auto" w:fill="808080"/>
            <w:vAlign w:val="center"/>
          </w:tcPr>
          <w:p w14:paraId="3820C3B6"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人数</w:t>
            </w:r>
          </w:p>
        </w:tc>
        <w:tc>
          <w:tcPr>
            <w:tcW w:w="2498" w:type="dxa"/>
            <w:shd w:val="clear" w:color="auto" w:fill="808080"/>
            <w:vAlign w:val="center"/>
          </w:tcPr>
          <w:p w14:paraId="2951AA4F"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学历要求</w:t>
            </w:r>
          </w:p>
        </w:tc>
      </w:tr>
      <w:tr w:rsidR="000F4905" w:rsidRPr="006349DC" w14:paraId="00D38672" w14:textId="77777777">
        <w:trPr>
          <w:trHeight w:val="624"/>
        </w:trPr>
        <w:tc>
          <w:tcPr>
            <w:tcW w:w="1122" w:type="dxa"/>
            <w:vMerge w:val="restart"/>
            <w:shd w:val="clear" w:color="auto" w:fill="auto"/>
            <w:noWrap/>
            <w:vAlign w:val="center"/>
          </w:tcPr>
          <w:p w14:paraId="53ABA91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医师序列</w:t>
            </w:r>
          </w:p>
        </w:tc>
        <w:tc>
          <w:tcPr>
            <w:tcW w:w="2154" w:type="dxa"/>
            <w:shd w:val="clear" w:color="auto" w:fill="auto"/>
            <w:noWrap/>
            <w:vAlign w:val="center"/>
          </w:tcPr>
          <w:p w14:paraId="4BFAE9B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心理科</w:t>
            </w:r>
          </w:p>
        </w:tc>
        <w:tc>
          <w:tcPr>
            <w:tcW w:w="1221" w:type="dxa"/>
            <w:shd w:val="clear" w:color="auto" w:fill="auto"/>
            <w:noWrap/>
            <w:vAlign w:val="center"/>
          </w:tcPr>
          <w:p w14:paraId="37A71B5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2C1C2A9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41D8322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博士研究生</w:t>
            </w:r>
          </w:p>
        </w:tc>
      </w:tr>
      <w:tr w:rsidR="000F4905" w:rsidRPr="006349DC" w14:paraId="3DB83C2B" w14:textId="77777777">
        <w:trPr>
          <w:trHeight w:val="624"/>
        </w:trPr>
        <w:tc>
          <w:tcPr>
            <w:tcW w:w="1122" w:type="dxa"/>
            <w:vMerge/>
            <w:shd w:val="clear" w:color="auto" w:fill="auto"/>
            <w:noWrap/>
            <w:vAlign w:val="center"/>
          </w:tcPr>
          <w:p w14:paraId="46363B8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F2679C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心血管内科</w:t>
            </w:r>
          </w:p>
        </w:tc>
        <w:tc>
          <w:tcPr>
            <w:tcW w:w="1221" w:type="dxa"/>
            <w:shd w:val="clear" w:color="auto" w:fill="auto"/>
            <w:noWrap/>
            <w:vAlign w:val="center"/>
          </w:tcPr>
          <w:p w14:paraId="7D66B85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55F8CF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4</w:t>
            </w:r>
          </w:p>
        </w:tc>
        <w:tc>
          <w:tcPr>
            <w:tcW w:w="2498" w:type="dxa"/>
            <w:shd w:val="clear" w:color="auto" w:fill="auto"/>
            <w:noWrap/>
            <w:vAlign w:val="center"/>
          </w:tcPr>
          <w:p w14:paraId="58D9DFC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266F6EED" w14:textId="77777777">
        <w:trPr>
          <w:trHeight w:val="624"/>
        </w:trPr>
        <w:tc>
          <w:tcPr>
            <w:tcW w:w="1122" w:type="dxa"/>
            <w:vMerge/>
            <w:shd w:val="clear" w:color="auto" w:fill="auto"/>
            <w:noWrap/>
            <w:vAlign w:val="center"/>
          </w:tcPr>
          <w:p w14:paraId="197971E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09DCFD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呼吸与危重症医学科</w:t>
            </w:r>
          </w:p>
        </w:tc>
        <w:tc>
          <w:tcPr>
            <w:tcW w:w="1221" w:type="dxa"/>
            <w:shd w:val="clear" w:color="auto" w:fill="auto"/>
            <w:noWrap/>
            <w:vAlign w:val="center"/>
          </w:tcPr>
          <w:p w14:paraId="0F0C68F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3D15C66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B26318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253EED88" w14:textId="77777777">
        <w:trPr>
          <w:trHeight w:val="624"/>
        </w:trPr>
        <w:tc>
          <w:tcPr>
            <w:tcW w:w="1122" w:type="dxa"/>
            <w:vMerge/>
            <w:shd w:val="clear" w:color="auto" w:fill="auto"/>
            <w:noWrap/>
            <w:vAlign w:val="center"/>
          </w:tcPr>
          <w:p w14:paraId="20F1E67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6615A5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血液科</w:t>
            </w:r>
          </w:p>
        </w:tc>
        <w:tc>
          <w:tcPr>
            <w:tcW w:w="1221" w:type="dxa"/>
            <w:shd w:val="clear" w:color="auto" w:fill="auto"/>
            <w:noWrap/>
            <w:vAlign w:val="center"/>
          </w:tcPr>
          <w:p w14:paraId="28EA725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B74E41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DE085D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04794343" w14:textId="77777777">
        <w:trPr>
          <w:trHeight w:val="624"/>
        </w:trPr>
        <w:tc>
          <w:tcPr>
            <w:tcW w:w="1122" w:type="dxa"/>
            <w:vMerge/>
            <w:shd w:val="clear" w:color="auto" w:fill="auto"/>
            <w:noWrap/>
            <w:vAlign w:val="center"/>
          </w:tcPr>
          <w:p w14:paraId="70EDFEE2"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8FAFFC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神经内科</w:t>
            </w:r>
          </w:p>
        </w:tc>
        <w:tc>
          <w:tcPr>
            <w:tcW w:w="1221" w:type="dxa"/>
            <w:shd w:val="clear" w:color="auto" w:fill="auto"/>
            <w:noWrap/>
            <w:vAlign w:val="center"/>
          </w:tcPr>
          <w:p w14:paraId="40FCD26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6E738F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3C44CB8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430DD77A" w14:textId="77777777">
        <w:trPr>
          <w:trHeight w:val="624"/>
        </w:trPr>
        <w:tc>
          <w:tcPr>
            <w:tcW w:w="1122" w:type="dxa"/>
            <w:vMerge/>
            <w:shd w:val="clear" w:color="auto" w:fill="auto"/>
            <w:noWrap/>
            <w:vAlign w:val="center"/>
          </w:tcPr>
          <w:p w14:paraId="5A96A09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478C84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胃肠外科</w:t>
            </w:r>
          </w:p>
        </w:tc>
        <w:tc>
          <w:tcPr>
            <w:tcW w:w="1221" w:type="dxa"/>
            <w:shd w:val="clear" w:color="auto" w:fill="auto"/>
            <w:noWrap/>
            <w:vAlign w:val="center"/>
          </w:tcPr>
          <w:p w14:paraId="72E3C4C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596019A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71A599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5A76DABB" w14:textId="77777777">
        <w:trPr>
          <w:trHeight w:val="624"/>
        </w:trPr>
        <w:tc>
          <w:tcPr>
            <w:tcW w:w="1122" w:type="dxa"/>
            <w:vMerge/>
            <w:shd w:val="clear" w:color="auto" w:fill="auto"/>
            <w:noWrap/>
            <w:vAlign w:val="center"/>
          </w:tcPr>
          <w:p w14:paraId="3B18A3F4"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F7E934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肝胆外科</w:t>
            </w:r>
          </w:p>
        </w:tc>
        <w:tc>
          <w:tcPr>
            <w:tcW w:w="1221" w:type="dxa"/>
            <w:shd w:val="clear" w:color="auto" w:fill="auto"/>
            <w:noWrap/>
            <w:vAlign w:val="center"/>
          </w:tcPr>
          <w:p w14:paraId="2C1B6C8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208D2B8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351F384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3B27850D" w14:textId="77777777">
        <w:trPr>
          <w:trHeight w:val="624"/>
        </w:trPr>
        <w:tc>
          <w:tcPr>
            <w:tcW w:w="1122" w:type="dxa"/>
            <w:vMerge/>
            <w:shd w:val="clear" w:color="auto" w:fill="auto"/>
            <w:noWrap/>
            <w:vAlign w:val="center"/>
          </w:tcPr>
          <w:p w14:paraId="7B9AD2E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49C2CE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腹膜后肿瘤外科</w:t>
            </w:r>
            <w:r w:rsidRPr="006349DC">
              <w:rPr>
                <w:rFonts w:ascii="仿宋" w:eastAsia="仿宋" w:hAnsi="仿宋" w:cs="宋体" w:hint="eastAsia"/>
                <w:color w:val="000000"/>
                <w:kern w:val="0"/>
                <w:sz w:val="20"/>
                <w:szCs w:val="20"/>
              </w:rPr>
              <w:br/>
              <w:t>（含肛肠外科）</w:t>
            </w:r>
          </w:p>
        </w:tc>
        <w:tc>
          <w:tcPr>
            <w:tcW w:w="1221" w:type="dxa"/>
            <w:shd w:val="clear" w:color="auto" w:fill="auto"/>
            <w:noWrap/>
            <w:vAlign w:val="center"/>
          </w:tcPr>
          <w:p w14:paraId="661B708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0FB4F1C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4</w:t>
            </w:r>
          </w:p>
        </w:tc>
        <w:tc>
          <w:tcPr>
            <w:tcW w:w="2498" w:type="dxa"/>
            <w:shd w:val="clear" w:color="auto" w:fill="auto"/>
            <w:noWrap/>
            <w:vAlign w:val="center"/>
          </w:tcPr>
          <w:p w14:paraId="6B0A8EC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5FEB07AA" w14:textId="77777777">
        <w:trPr>
          <w:trHeight w:val="624"/>
        </w:trPr>
        <w:tc>
          <w:tcPr>
            <w:tcW w:w="1122" w:type="dxa"/>
            <w:vMerge/>
            <w:shd w:val="clear" w:color="auto" w:fill="auto"/>
            <w:noWrap/>
            <w:vAlign w:val="center"/>
          </w:tcPr>
          <w:p w14:paraId="04A4E0C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B404E4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乳腺外科</w:t>
            </w:r>
          </w:p>
        </w:tc>
        <w:tc>
          <w:tcPr>
            <w:tcW w:w="1221" w:type="dxa"/>
            <w:shd w:val="clear" w:color="auto" w:fill="auto"/>
            <w:noWrap/>
            <w:vAlign w:val="center"/>
          </w:tcPr>
          <w:p w14:paraId="17AA90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F847C9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4</w:t>
            </w:r>
          </w:p>
        </w:tc>
        <w:tc>
          <w:tcPr>
            <w:tcW w:w="2498" w:type="dxa"/>
            <w:shd w:val="clear" w:color="auto" w:fill="auto"/>
            <w:noWrap/>
            <w:vAlign w:val="center"/>
          </w:tcPr>
          <w:p w14:paraId="37471CE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58FDB326" w14:textId="77777777">
        <w:trPr>
          <w:trHeight w:val="624"/>
        </w:trPr>
        <w:tc>
          <w:tcPr>
            <w:tcW w:w="1122" w:type="dxa"/>
            <w:vMerge/>
            <w:shd w:val="clear" w:color="auto" w:fill="auto"/>
            <w:noWrap/>
            <w:vAlign w:val="center"/>
          </w:tcPr>
          <w:p w14:paraId="2C6B33F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B831AC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神经外科</w:t>
            </w:r>
          </w:p>
        </w:tc>
        <w:tc>
          <w:tcPr>
            <w:tcW w:w="1221" w:type="dxa"/>
            <w:shd w:val="clear" w:color="auto" w:fill="auto"/>
            <w:noWrap/>
            <w:vAlign w:val="center"/>
          </w:tcPr>
          <w:p w14:paraId="592A5AE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5BC8A5D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3A218EC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01C290B6" w14:textId="77777777">
        <w:trPr>
          <w:trHeight w:val="624"/>
        </w:trPr>
        <w:tc>
          <w:tcPr>
            <w:tcW w:w="1122" w:type="dxa"/>
            <w:vMerge/>
            <w:shd w:val="clear" w:color="auto" w:fill="auto"/>
            <w:noWrap/>
            <w:vAlign w:val="center"/>
          </w:tcPr>
          <w:p w14:paraId="2E6475C9"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410AB4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胸外科</w:t>
            </w:r>
          </w:p>
        </w:tc>
        <w:tc>
          <w:tcPr>
            <w:tcW w:w="1221" w:type="dxa"/>
            <w:shd w:val="clear" w:color="auto" w:fill="auto"/>
            <w:noWrap/>
            <w:vAlign w:val="center"/>
          </w:tcPr>
          <w:p w14:paraId="4482FE6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62187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4</w:t>
            </w:r>
          </w:p>
        </w:tc>
        <w:tc>
          <w:tcPr>
            <w:tcW w:w="2498" w:type="dxa"/>
            <w:shd w:val="clear" w:color="auto" w:fill="auto"/>
            <w:noWrap/>
            <w:vAlign w:val="center"/>
          </w:tcPr>
          <w:p w14:paraId="348E1C2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3FF90760" w14:textId="77777777">
        <w:trPr>
          <w:trHeight w:val="624"/>
        </w:trPr>
        <w:tc>
          <w:tcPr>
            <w:tcW w:w="1122" w:type="dxa"/>
            <w:vMerge/>
            <w:shd w:val="clear" w:color="auto" w:fill="auto"/>
            <w:noWrap/>
            <w:vAlign w:val="center"/>
          </w:tcPr>
          <w:p w14:paraId="0E639AAC"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764CCB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妇科</w:t>
            </w:r>
          </w:p>
        </w:tc>
        <w:tc>
          <w:tcPr>
            <w:tcW w:w="1221" w:type="dxa"/>
            <w:shd w:val="clear" w:color="auto" w:fill="auto"/>
            <w:noWrap/>
            <w:vAlign w:val="center"/>
          </w:tcPr>
          <w:p w14:paraId="355B223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00F725B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4</w:t>
            </w:r>
          </w:p>
        </w:tc>
        <w:tc>
          <w:tcPr>
            <w:tcW w:w="2498" w:type="dxa"/>
            <w:shd w:val="clear" w:color="auto" w:fill="auto"/>
            <w:noWrap/>
            <w:vAlign w:val="center"/>
          </w:tcPr>
          <w:p w14:paraId="7523464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64F9E3DA" w14:textId="77777777">
        <w:trPr>
          <w:trHeight w:val="624"/>
        </w:trPr>
        <w:tc>
          <w:tcPr>
            <w:tcW w:w="1122" w:type="dxa"/>
            <w:vMerge/>
            <w:shd w:val="clear" w:color="auto" w:fill="auto"/>
            <w:noWrap/>
            <w:vAlign w:val="center"/>
          </w:tcPr>
          <w:p w14:paraId="7BD096F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B24C6F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儿科</w:t>
            </w:r>
          </w:p>
        </w:tc>
        <w:tc>
          <w:tcPr>
            <w:tcW w:w="1221" w:type="dxa"/>
            <w:shd w:val="clear" w:color="auto" w:fill="auto"/>
            <w:noWrap/>
            <w:vAlign w:val="center"/>
          </w:tcPr>
          <w:p w14:paraId="036580E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46AE16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7AA4DC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1E2C2AF1" w14:textId="77777777">
        <w:trPr>
          <w:trHeight w:val="631"/>
        </w:trPr>
        <w:tc>
          <w:tcPr>
            <w:tcW w:w="1122" w:type="dxa"/>
            <w:vMerge/>
            <w:shd w:val="clear" w:color="auto" w:fill="auto"/>
            <w:noWrap/>
            <w:vAlign w:val="center"/>
          </w:tcPr>
          <w:p w14:paraId="027B851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4D4AAE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肿瘤内科</w:t>
            </w:r>
          </w:p>
        </w:tc>
        <w:tc>
          <w:tcPr>
            <w:tcW w:w="1221" w:type="dxa"/>
            <w:shd w:val="clear" w:color="auto" w:fill="auto"/>
            <w:noWrap/>
            <w:vAlign w:val="center"/>
          </w:tcPr>
          <w:p w14:paraId="6CED9C1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5128AA4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66A6AAF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48429953" w14:textId="77777777">
        <w:trPr>
          <w:trHeight w:val="624"/>
        </w:trPr>
        <w:tc>
          <w:tcPr>
            <w:tcW w:w="1122" w:type="dxa"/>
            <w:vMerge/>
            <w:shd w:val="clear" w:color="auto" w:fill="auto"/>
            <w:noWrap/>
            <w:vAlign w:val="center"/>
          </w:tcPr>
          <w:p w14:paraId="12910F0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B3E11F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放疗科</w:t>
            </w:r>
          </w:p>
        </w:tc>
        <w:tc>
          <w:tcPr>
            <w:tcW w:w="1221" w:type="dxa"/>
            <w:shd w:val="clear" w:color="auto" w:fill="auto"/>
            <w:noWrap/>
            <w:vAlign w:val="center"/>
          </w:tcPr>
          <w:p w14:paraId="1A97A54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768CC42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46BE20C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68B5B699" w14:textId="77777777">
        <w:trPr>
          <w:trHeight w:val="624"/>
        </w:trPr>
        <w:tc>
          <w:tcPr>
            <w:tcW w:w="1122" w:type="dxa"/>
            <w:vMerge/>
            <w:shd w:val="clear" w:color="auto" w:fill="auto"/>
            <w:noWrap/>
            <w:vAlign w:val="center"/>
          </w:tcPr>
          <w:p w14:paraId="0AD63E1D"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FCA1F3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皮肤科</w:t>
            </w:r>
          </w:p>
        </w:tc>
        <w:tc>
          <w:tcPr>
            <w:tcW w:w="1221" w:type="dxa"/>
            <w:shd w:val="clear" w:color="auto" w:fill="auto"/>
            <w:noWrap/>
            <w:vAlign w:val="center"/>
          </w:tcPr>
          <w:p w14:paraId="464AD27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7585E8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52BAB70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037797EF" w14:textId="77777777">
        <w:trPr>
          <w:trHeight w:val="624"/>
        </w:trPr>
        <w:tc>
          <w:tcPr>
            <w:tcW w:w="1122" w:type="dxa"/>
            <w:vMerge/>
            <w:shd w:val="clear" w:color="auto" w:fill="auto"/>
            <w:noWrap/>
            <w:vAlign w:val="center"/>
          </w:tcPr>
          <w:p w14:paraId="78AFCDB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3D0E66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口腔科</w:t>
            </w:r>
          </w:p>
        </w:tc>
        <w:tc>
          <w:tcPr>
            <w:tcW w:w="1221" w:type="dxa"/>
            <w:shd w:val="clear" w:color="auto" w:fill="auto"/>
            <w:noWrap/>
            <w:vAlign w:val="center"/>
          </w:tcPr>
          <w:p w14:paraId="31A1224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67D8706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1137951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5DCE35B9" w14:textId="77777777">
        <w:trPr>
          <w:trHeight w:val="624"/>
        </w:trPr>
        <w:tc>
          <w:tcPr>
            <w:tcW w:w="1122" w:type="dxa"/>
            <w:vMerge/>
            <w:shd w:val="clear" w:color="auto" w:fill="auto"/>
            <w:noWrap/>
            <w:vAlign w:val="center"/>
          </w:tcPr>
          <w:p w14:paraId="70C152C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A3D347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口腔颌面外科</w:t>
            </w:r>
          </w:p>
        </w:tc>
        <w:tc>
          <w:tcPr>
            <w:tcW w:w="1221" w:type="dxa"/>
            <w:shd w:val="clear" w:color="auto" w:fill="auto"/>
            <w:noWrap/>
            <w:vAlign w:val="center"/>
          </w:tcPr>
          <w:p w14:paraId="4B576C8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3AC7259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DB7496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62CF4712" w14:textId="77777777">
        <w:trPr>
          <w:trHeight w:val="624"/>
        </w:trPr>
        <w:tc>
          <w:tcPr>
            <w:tcW w:w="1122" w:type="dxa"/>
            <w:vMerge/>
            <w:shd w:val="clear" w:color="auto" w:fill="auto"/>
            <w:noWrap/>
            <w:vAlign w:val="center"/>
          </w:tcPr>
          <w:p w14:paraId="69E7B2A3"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9C1BA8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眼科部</w:t>
            </w:r>
          </w:p>
        </w:tc>
        <w:tc>
          <w:tcPr>
            <w:tcW w:w="1221" w:type="dxa"/>
            <w:shd w:val="clear" w:color="auto" w:fill="auto"/>
            <w:noWrap/>
            <w:vAlign w:val="center"/>
          </w:tcPr>
          <w:p w14:paraId="3076BBD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72E5C3C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4</w:t>
            </w:r>
          </w:p>
        </w:tc>
        <w:tc>
          <w:tcPr>
            <w:tcW w:w="2498" w:type="dxa"/>
            <w:shd w:val="clear" w:color="auto" w:fill="auto"/>
            <w:noWrap/>
            <w:vAlign w:val="center"/>
          </w:tcPr>
          <w:p w14:paraId="7274A27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2BA47739" w14:textId="77777777">
        <w:trPr>
          <w:trHeight w:val="624"/>
        </w:trPr>
        <w:tc>
          <w:tcPr>
            <w:tcW w:w="1122" w:type="dxa"/>
            <w:vMerge/>
            <w:shd w:val="clear" w:color="auto" w:fill="auto"/>
            <w:noWrap/>
            <w:vAlign w:val="center"/>
          </w:tcPr>
          <w:p w14:paraId="30C24DD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2FBC57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急诊科</w:t>
            </w:r>
          </w:p>
        </w:tc>
        <w:tc>
          <w:tcPr>
            <w:tcW w:w="1221" w:type="dxa"/>
            <w:shd w:val="clear" w:color="auto" w:fill="auto"/>
            <w:noWrap/>
            <w:vAlign w:val="center"/>
          </w:tcPr>
          <w:p w14:paraId="4B57EB7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0A625CA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705486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2133E834" w14:textId="77777777">
        <w:trPr>
          <w:trHeight w:val="624"/>
        </w:trPr>
        <w:tc>
          <w:tcPr>
            <w:tcW w:w="1122" w:type="dxa"/>
            <w:vMerge/>
            <w:shd w:val="clear" w:color="auto" w:fill="auto"/>
            <w:noWrap/>
            <w:vAlign w:val="center"/>
          </w:tcPr>
          <w:p w14:paraId="450B1CF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8DACE0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重症医学科</w:t>
            </w:r>
          </w:p>
        </w:tc>
        <w:tc>
          <w:tcPr>
            <w:tcW w:w="1221" w:type="dxa"/>
            <w:shd w:val="clear" w:color="auto" w:fill="auto"/>
            <w:noWrap/>
            <w:vAlign w:val="center"/>
          </w:tcPr>
          <w:p w14:paraId="6F4CC29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6E14381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1815948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55007BC2" w14:textId="77777777">
        <w:trPr>
          <w:trHeight w:val="624"/>
        </w:trPr>
        <w:tc>
          <w:tcPr>
            <w:tcW w:w="1122" w:type="dxa"/>
            <w:vMerge/>
            <w:shd w:val="clear" w:color="auto" w:fill="auto"/>
            <w:noWrap/>
            <w:vAlign w:val="center"/>
          </w:tcPr>
          <w:p w14:paraId="376EAAF2"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08BF23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超声科</w:t>
            </w:r>
          </w:p>
        </w:tc>
        <w:tc>
          <w:tcPr>
            <w:tcW w:w="1221" w:type="dxa"/>
            <w:shd w:val="clear" w:color="auto" w:fill="auto"/>
            <w:noWrap/>
            <w:vAlign w:val="center"/>
          </w:tcPr>
          <w:p w14:paraId="22D0AEC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29FFA07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3E9A49B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4F1E2208" w14:textId="77777777">
        <w:trPr>
          <w:trHeight w:val="624"/>
        </w:trPr>
        <w:tc>
          <w:tcPr>
            <w:tcW w:w="1122" w:type="dxa"/>
            <w:shd w:val="clear" w:color="auto" w:fill="auto"/>
            <w:noWrap/>
            <w:vAlign w:val="center"/>
          </w:tcPr>
          <w:p w14:paraId="315D9B3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药师序列</w:t>
            </w:r>
          </w:p>
        </w:tc>
        <w:tc>
          <w:tcPr>
            <w:tcW w:w="2154" w:type="dxa"/>
            <w:shd w:val="clear" w:color="auto" w:fill="auto"/>
            <w:noWrap/>
            <w:vAlign w:val="center"/>
          </w:tcPr>
          <w:p w14:paraId="5029F63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药剂科</w:t>
            </w:r>
          </w:p>
        </w:tc>
        <w:tc>
          <w:tcPr>
            <w:tcW w:w="1221" w:type="dxa"/>
            <w:shd w:val="clear" w:color="auto" w:fill="auto"/>
            <w:noWrap/>
            <w:vAlign w:val="center"/>
          </w:tcPr>
          <w:p w14:paraId="4BF3AE2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0E18DE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10</w:t>
            </w:r>
          </w:p>
        </w:tc>
        <w:tc>
          <w:tcPr>
            <w:tcW w:w="2498" w:type="dxa"/>
            <w:shd w:val="clear" w:color="auto" w:fill="auto"/>
            <w:noWrap/>
            <w:vAlign w:val="center"/>
          </w:tcPr>
          <w:p w14:paraId="7F2C973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tc>
      </w:tr>
      <w:tr w:rsidR="000F4905" w:rsidRPr="006349DC" w14:paraId="4B9D286B" w14:textId="77777777">
        <w:trPr>
          <w:trHeight w:val="624"/>
        </w:trPr>
        <w:tc>
          <w:tcPr>
            <w:tcW w:w="1122" w:type="dxa"/>
            <w:vMerge w:val="restart"/>
            <w:shd w:val="clear" w:color="auto" w:fill="auto"/>
            <w:noWrap/>
            <w:vAlign w:val="center"/>
          </w:tcPr>
          <w:p w14:paraId="45554E4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lastRenderedPageBreak/>
              <w:t>技师序列</w:t>
            </w:r>
          </w:p>
        </w:tc>
        <w:tc>
          <w:tcPr>
            <w:tcW w:w="2154" w:type="dxa"/>
            <w:shd w:val="clear" w:color="auto" w:fill="auto"/>
            <w:noWrap/>
            <w:vAlign w:val="center"/>
          </w:tcPr>
          <w:p w14:paraId="1F437AB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泌尿外科</w:t>
            </w:r>
          </w:p>
        </w:tc>
        <w:tc>
          <w:tcPr>
            <w:tcW w:w="1221" w:type="dxa"/>
            <w:shd w:val="clear" w:color="auto" w:fill="auto"/>
            <w:noWrap/>
            <w:vAlign w:val="center"/>
          </w:tcPr>
          <w:p w14:paraId="65442F0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0B2CB44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9B2949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1AEFF180" w14:textId="77777777">
        <w:trPr>
          <w:trHeight w:val="624"/>
        </w:trPr>
        <w:tc>
          <w:tcPr>
            <w:tcW w:w="1122" w:type="dxa"/>
            <w:vMerge/>
            <w:shd w:val="clear" w:color="auto" w:fill="auto"/>
            <w:noWrap/>
            <w:vAlign w:val="center"/>
          </w:tcPr>
          <w:p w14:paraId="7244482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34483A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耳鼻喉头颈外科</w:t>
            </w:r>
          </w:p>
        </w:tc>
        <w:tc>
          <w:tcPr>
            <w:tcW w:w="1221" w:type="dxa"/>
            <w:shd w:val="clear" w:color="auto" w:fill="auto"/>
            <w:noWrap/>
            <w:vAlign w:val="center"/>
          </w:tcPr>
          <w:p w14:paraId="14FF12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319A371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458DF5B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58444183" w14:textId="77777777">
        <w:trPr>
          <w:trHeight w:val="624"/>
        </w:trPr>
        <w:tc>
          <w:tcPr>
            <w:tcW w:w="1122" w:type="dxa"/>
            <w:shd w:val="clear" w:color="auto" w:fill="auto"/>
            <w:noWrap/>
            <w:vAlign w:val="center"/>
          </w:tcPr>
          <w:p w14:paraId="6987BE3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管培生序列</w:t>
            </w:r>
          </w:p>
        </w:tc>
        <w:tc>
          <w:tcPr>
            <w:tcW w:w="2154" w:type="dxa"/>
            <w:shd w:val="clear" w:color="auto" w:fill="auto"/>
            <w:noWrap/>
            <w:vAlign w:val="center"/>
          </w:tcPr>
          <w:p w14:paraId="6725535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管培生</w:t>
            </w:r>
          </w:p>
          <w:p w14:paraId="0959410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公卫、医管、临床等相关专业</w:t>
            </w:r>
          </w:p>
        </w:tc>
        <w:tc>
          <w:tcPr>
            <w:tcW w:w="1221" w:type="dxa"/>
            <w:shd w:val="clear" w:color="auto" w:fill="auto"/>
            <w:noWrap/>
            <w:vAlign w:val="center"/>
          </w:tcPr>
          <w:p w14:paraId="144B231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5C640BA6" w14:textId="52E383BD" w:rsidR="000F4905" w:rsidRPr="006349DC" w:rsidRDefault="006349DC">
            <w:pPr>
              <w:widowControl/>
              <w:jc w:val="center"/>
              <w:textAlignment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498" w:type="dxa"/>
            <w:shd w:val="clear" w:color="auto" w:fill="auto"/>
            <w:noWrap/>
            <w:vAlign w:val="center"/>
          </w:tcPr>
          <w:p w14:paraId="2E22240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硕士及以上学历</w:t>
            </w:r>
          </w:p>
        </w:tc>
      </w:tr>
    </w:tbl>
    <w:p w14:paraId="2C5939B0" w14:textId="77777777" w:rsidR="000F4905" w:rsidRPr="006349DC" w:rsidRDefault="000F4905">
      <w:pPr>
        <w:spacing w:line="360" w:lineRule="auto"/>
        <w:rPr>
          <w:rFonts w:ascii="仿宋" w:eastAsia="仿宋" w:hAnsi="仿宋" w:cs="宋体"/>
          <w:sz w:val="24"/>
          <w:szCs w:val="24"/>
        </w:rPr>
      </w:pPr>
    </w:p>
    <w:p w14:paraId="63DEFB80" w14:textId="77777777" w:rsidR="000F4905" w:rsidRPr="006349DC" w:rsidRDefault="00000000">
      <w:pPr>
        <w:numPr>
          <w:ilvl w:val="0"/>
          <w:numId w:val="1"/>
        </w:num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 xml:space="preserve">福利待遇 </w:t>
      </w:r>
    </w:p>
    <w:p w14:paraId="317830D8" w14:textId="15B39FA8"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医院为员工提供更具市场竞争力的薪酬待遇、福利计划，并持续改进、完善员工关怀项目。</w:t>
      </w:r>
      <w:r w:rsidRPr="006349DC">
        <w:rPr>
          <w:rFonts w:ascii="仿宋" w:eastAsia="仿宋" w:hAnsi="仿宋" w:cs="宋体" w:hint="eastAsia"/>
          <w:sz w:val="24"/>
          <w:szCs w:val="24"/>
        </w:rPr>
        <w:br/>
        <w:t>1.缴纳五险一金和享受带薪年假；</w:t>
      </w:r>
      <w:r w:rsidRPr="006349DC">
        <w:rPr>
          <w:rFonts w:ascii="仿宋" w:eastAsia="仿宋" w:hAnsi="仿宋" w:cs="宋体" w:hint="eastAsia"/>
          <w:sz w:val="24"/>
          <w:szCs w:val="24"/>
        </w:rPr>
        <w:br/>
        <w:t>2.补充商业保险；</w:t>
      </w:r>
      <w:r w:rsidRPr="006349DC">
        <w:rPr>
          <w:rFonts w:ascii="仿宋" w:eastAsia="仿宋" w:hAnsi="仿宋" w:cs="宋体" w:hint="eastAsia"/>
          <w:sz w:val="24"/>
          <w:szCs w:val="24"/>
        </w:rPr>
        <w:br/>
        <w:t>3.就医优惠、年度体检；</w:t>
      </w:r>
      <w:r w:rsidRPr="006349DC">
        <w:rPr>
          <w:rFonts w:ascii="仿宋" w:eastAsia="仿宋" w:hAnsi="仿宋" w:cs="宋体" w:hint="eastAsia"/>
          <w:sz w:val="24"/>
          <w:szCs w:val="24"/>
        </w:rPr>
        <w:br/>
        <w:t>4.各类礼金：结婚、生育等；</w:t>
      </w:r>
      <w:r w:rsidRPr="006349DC">
        <w:rPr>
          <w:rFonts w:ascii="仿宋" w:eastAsia="仿宋" w:hAnsi="仿宋" w:cs="宋体" w:hint="eastAsia"/>
          <w:sz w:val="24"/>
          <w:szCs w:val="24"/>
        </w:rPr>
        <w:br/>
        <w:t>5.在岗工作日餐费补助；</w:t>
      </w:r>
      <w:r w:rsidRPr="006349DC">
        <w:rPr>
          <w:rFonts w:ascii="仿宋" w:eastAsia="仿宋" w:hAnsi="仿宋" w:cs="宋体" w:hint="eastAsia"/>
          <w:sz w:val="24"/>
          <w:szCs w:val="24"/>
        </w:rPr>
        <w:br/>
        <w:t>6.专家公寓、员工宿舍；</w:t>
      </w:r>
      <w:r w:rsidRPr="006349DC">
        <w:rPr>
          <w:rFonts w:ascii="仿宋" w:eastAsia="仿宋" w:hAnsi="仿宋" w:cs="宋体" w:hint="eastAsia"/>
          <w:sz w:val="24"/>
          <w:szCs w:val="24"/>
        </w:rPr>
        <w:br/>
        <w:t>7.工作日免费班车；</w:t>
      </w:r>
      <w:r w:rsidRPr="006349DC">
        <w:rPr>
          <w:rFonts w:ascii="仿宋" w:eastAsia="仿宋" w:hAnsi="仿宋" w:cs="宋体" w:hint="eastAsia"/>
          <w:sz w:val="24"/>
          <w:szCs w:val="24"/>
        </w:rPr>
        <w:br/>
        <w:t>8.节日慰问、员工关怀；</w:t>
      </w:r>
      <w:r w:rsidRPr="006349DC">
        <w:rPr>
          <w:rFonts w:ascii="仿宋" w:eastAsia="仿宋" w:hAnsi="仿宋" w:cs="宋体" w:hint="eastAsia"/>
          <w:sz w:val="24"/>
          <w:szCs w:val="24"/>
        </w:rPr>
        <w:br/>
        <w:t>9.入职礼包，长期服务纪念品；</w:t>
      </w:r>
      <w:r w:rsidRPr="006349DC">
        <w:rPr>
          <w:rFonts w:ascii="仿宋" w:eastAsia="仿宋" w:hAnsi="仿宋" w:cs="宋体" w:hint="eastAsia"/>
          <w:sz w:val="24"/>
          <w:szCs w:val="24"/>
        </w:rPr>
        <w:br/>
        <w:t>10.符合条件的毕业生争取户口指标；</w:t>
      </w:r>
      <w:r w:rsidRPr="006349DC">
        <w:rPr>
          <w:rFonts w:ascii="仿宋" w:eastAsia="仿宋" w:hAnsi="仿宋" w:cs="宋体" w:hint="eastAsia"/>
          <w:sz w:val="24"/>
          <w:szCs w:val="24"/>
        </w:rPr>
        <w:br/>
        <w:t>11.论文发表奖励；</w:t>
      </w:r>
    </w:p>
    <w:p w14:paraId="3162329E" w14:textId="77777777" w:rsidR="000F4905" w:rsidRPr="006349DC" w:rsidRDefault="00000000">
      <w:pPr>
        <w:numPr>
          <w:ilvl w:val="0"/>
          <w:numId w:val="1"/>
        </w:num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联系方式</w:t>
      </w:r>
    </w:p>
    <w:p w14:paraId="537E60F0"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b/>
          <w:bCs/>
          <w:sz w:val="24"/>
          <w:szCs w:val="24"/>
        </w:rPr>
        <w:t>组织人事部：</w:t>
      </w:r>
      <w:r w:rsidRPr="006349DC">
        <w:rPr>
          <w:rFonts w:ascii="仿宋" w:eastAsia="仿宋" w:hAnsi="仿宋" w:cs="宋体" w:hint="eastAsia"/>
          <w:sz w:val="24"/>
          <w:szCs w:val="24"/>
        </w:rPr>
        <w:t>010-69006962</w:t>
      </w:r>
    </w:p>
    <w:p w14:paraId="4EB03B80" w14:textId="060AE96B" w:rsidR="00D160E2" w:rsidRPr="006349DC" w:rsidRDefault="00D160E2">
      <w:pPr>
        <w:spacing w:line="360" w:lineRule="auto"/>
        <w:rPr>
          <w:rFonts w:ascii="仿宋" w:eastAsia="仿宋" w:hAnsi="仿宋" w:cs="宋体"/>
          <w:sz w:val="24"/>
          <w:szCs w:val="24"/>
        </w:rPr>
      </w:pPr>
      <w:r w:rsidRPr="00C87A1A">
        <w:rPr>
          <w:rFonts w:ascii="仿宋" w:eastAsia="仿宋" w:hAnsi="仿宋" w:cs="宋体" w:hint="eastAsia"/>
          <w:b/>
          <w:bCs/>
          <w:sz w:val="24"/>
          <w:szCs w:val="24"/>
        </w:rPr>
        <w:t>邮箱：</w:t>
      </w:r>
      <w:r w:rsidRPr="006349DC">
        <w:rPr>
          <w:rFonts w:ascii="仿宋" w:eastAsia="仿宋" w:hAnsi="仿宋" w:cs="宋体"/>
          <w:sz w:val="24"/>
          <w:szCs w:val="24"/>
        </w:rPr>
        <w:t>bd-zhanglingyu820@pkucare.com</w:t>
      </w:r>
    </w:p>
    <w:p w14:paraId="7B8BBC24" w14:textId="212AD084" w:rsidR="00C87A1A" w:rsidRDefault="00C87A1A">
      <w:pPr>
        <w:rPr>
          <w:rFonts w:ascii="仿宋" w:eastAsia="仿宋" w:hAnsi="仿宋" w:cs="宋体"/>
          <w:sz w:val="24"/>
          <w:szCs w:val="24"/>
        </w:rPr>
      </w:pPr>
    </w:p>
    <w:p w14:paraId="3C97A892" w14:textId="0FBEB71F" w:rsidR="00C87A1A" w:rsidRDefault="00C87A1A" w:rsidP="00C87A1A">
      <w:pPr>
        <w:widowControl/>
        <w:jc w:val="left"/>
        <w:rPr>
          <w:rFonts w:ascii="仿宋" w:eastAsia="仿宋" w:hAnsi="仿宋" w:cs="宋体"/>
          <w:sz w:val="24"/>
          <w:szCs w:val="24"/>
        </w:rPr>
      </w:pPr>
    </w:p>
    <w:p w14:paraId="0B23A494" w14:textId="77777777" w:rsidR="00C87A1A" w:rsidRDefault="00C87A1A">
      <w:pPr>
        <w:widowControl/>
        <w:jc w:val="left"/>
        <w:rPr>
          <w:rFonts w:ascii="仿宋" w:eastAsia="仿宋" w:hAnsi="仿宋" w:cs="宋体"/>
          <w:sz w:val="24"/>
          <w:szCs w:val="24"/>
        </w:rPr>
      </w:pPr>
      <w:r>
        <w:rPr>
          <w:rFonts w:ascii="仿宋" w:eastAsia="仿宋" w:hAnsi="仿宋" w:cs="宋体"/>
          <w:sz w:val="24"/>
          <w:szCs w:val="24"/>
        </w:rPr>
        <w:br w:type="page"/>
      </w:r>
    </w:p>
    <w:p w14:paraId="1A05E6E5" w14:textId="77777777" w:rsidR="000F4905" w:rsidRPr="006349DC" w:rsidRDefault="00000000">
      <w:pPr>
        <w:spacing w:line="360" w:lineRule="auto"/>
        <w:rPr>
          <w:rFonts w:ascii="仿宋" w:eastAsia="仿宋" w:hAnsi="仿宋" w:cs="宋体"/>
          <w:b/>
          <w:bCs/>
          <w:sz w:val="32"/>
          <w:szCs w:val="32"/>
        </w:rPr>
      </w:pPr>
      <w:r w:rsidRPr="006349DC">
        <w:rPr>
          <w:rFonts w:ascii="仿宋" w:eastAsia="仿宋" w:hAnsi="仿宋" w:cs="宋体" w:hint="eastAsia"/>
          <w:b/>
          <w:bCs/>
          <w:sz w:val="32"/>
          <w:szCs w:val="32"/>
        </w:rPr>
        <w:lastRenderedPageBreak/>
        <w:t>二、北大医疗鲁中医院</w:t>
      </w:r>
    </w:p>
    <w:p w14:paraId="7158929C" w14:textId="77777777" w:rsidR="000F4905" w:rsidRPr="006349DC" w:rsidRDefault="00000000">
      <w:p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（一）单位介绍</w:t>
      </w:r>
    </w:p>
    <w:p w14:paraId="4FD2F13C"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北大医疗鲁中医院，前身为齐鲁石化公司中心医院，位于山东省淄博市临淄区。医院始建于1966年，是一所集医疗、保健、科研、教学、急救、康复于一体的三级甲等综合医院。现为山东第二医科大学非直属附属医院，滨州医学院教学医院。</w:t>
      </w:r>
    </w:p>
    <w:p w14:paraId="67350756"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占地面积4.58万平方米，开放床位1080张，职工1249人，其中高级卫生专业技术人员178人。医院设置临床医技科室46个，其中烧伤科为山东省临床重点专科、淄博市卫生健康重点学科；消化内科为淄博市卫生健康重点学科；骨科为淄博市卫生健康重点学科建设单位；另拥有多个淄博市临床精品特色专科（建设单位）。</w:t>
      </w:r>
    </w:p>
    <w:p w14:paraId="21B966A2"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医院拥有西门子“4D”双源CT、西门子3.0T核磁共振、瑞典医科达直线加速器、GE 3100型DSA、飞利浦FD20 DSA、ECMO体外生命支持系统等大型先进设备。</w:t>
      </w:r>
    </w:p>
    <w:p w14:paraId="26A8C876"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先后通过“国家药物临床试验机构”、“中国胸痛中心”、“高级卒中中心”、“危险性上消化道出血急诊救治快速通道”、“全国标准化代谢病管理中心（MMC）”、“中国基层房颤中心”、山东省“癌痛规范化治疗示范病房”、“癌症规范化诊疗病房”认证，并建有“付小兵院士工作站”。</w:t>
      </w:r>
    </w:p>
    <w:p w14:paraId="450F4CF6"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2020年在抗击新冠肺炎疫情工作中，被中共中央、国务院、中央军委授予“全国抗击新冠肺炎疫情先进集体”荣誉称号。</w:t>
      </w:r>
    </w:p>
    <w:p w14:paraId="2A48BACE" w14:textId="77777777" w:rsidR="000F4905" w:rsidRPr="006349DC" w:rsidRDefault="00000000">
      <w:pPr>
        <w:numPr>
          <w:ilvl w:val="0"/>
          <w:numId w:val="2"/>
        </w:num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招聘岗位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154"/>
        <w:gridCol w:w="1221"/>
        <w:gridCol w:w="889"/>
        <w:gridCol w:w="2498"/>
      </w:tblGrid>
      <w:tr w:rsidR="000F4905" w:rsidRPr="006349DC" w14:paraId="15EB2D47" w14:textId="77777777">
        <w:trPr>
          <w:trHeight w:val="624"/>
        </w:trPr>
        <w:tc>
          <w:tcPr>
            <w:tcW w:w="1122" w:type="dxa"/>
            <w:shd w:val="clear" w:color="auto" w:fill="808080"/>
            <w:vAlign w:val="center"/>
          </w:tcPr>
          <w:p w14:paraId="3AE94030"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招聘序列</w:t>
            </w:r>
          </w:p>
        </w:tc>
        <w:tc>
          <w:tcPr>
            <w:tcW w:w="2154" w:type="dxa"/>
            <w:shd w:val="clear" w:color="auto" w:fill="808080"/>
            <w:vAlign w:val="center"/>
          </w:tcPr>
          <w:p w14:paraId="5FB9E8BF"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招聘科室</w:t>
            </w:r>
          </w:p>
        </w:tc>
        <w:tc>
          <w:tcPr>
            <w:tcW w:w="1221" w:type="dxa"/>
            <w:shd w:val="clear" w:color="auto" w:fill="808080"/>
            <w:vAlign w:val="center"/>
          </w:tcPr>
          <w:p w14:paraId="607458BD"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工作地点</w:t>
            </w:r>
          </w:p>
        </w:tc>
        <w:tc>
          <w:tcPr>
            <w:tcW w:w="889" w:type="dxa"/>
            <w:shd w:val="clear" w:color="auto" w:fill="808080"/>
            <w:vAlign w:val="center"/>
          </w:tcPr>
          <w:p w14:paraId="1713C587"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人数</w:t>
            </w:r>
          </w:p>
        </w:tc>
        <w:tc>
          <w:tcPr>
            <w:tcW w:w="2498" w:type="dxa"/>
            <w:shd w:val="clear" w:color="auto" w:fill="808080"/>
            <w:vAlign w:val="center"/>
          </w:tcPr>
          <w:p w14:paraId="7762A34D"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学历要求</w:t>
            </w:r>
          </w:p>
        </w:tc>
      </w:tr>
      <w:tr w:rsidR="000F4905" w:rsidRPr="006349DC" w14:paraId="7B11F91F" w14:textId="77777777">
        <w:trPr>
          <w:trHeight w:val="624"/>
        </w:trPr>
        <w:tc>
          <w:tcPr>
            <w:tcW w:w="1122" w:type="dxa"/>
            <w:vMerge w:val="restart"/>
            <w:shd w:val="clear" w:color="auto" w:fill="auto"/>
            <w:noWrap/>
            <w:vAlign w:val="center"/>
          </w:tcPr>
          <w:p w14:paraId="6220B5F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医师序列</w:t>
            </w:r>
          </w:p>
        </w:tc>
        <w:tc>
          <w:tcPr>
            <w:tcW w:w="2154" w:type="dxa"/>
            <w:shd w:val="clear" w:color="auto" w:fill="auto"/>
            <w:noWrap/>
            <w:vAlign w:val="center"/>
          </w:tcPr>
          <w:p w14:paraId="64BFC33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 xml:space="preserve"> 重症医学科</w:t>
            </w:r>
          </w:p>
        </w:tc>
        <w:tc>
          <w:tcPr>
            <w:tcW w:w="1221" w:type="dxa"/>
            <w:shd w:val="clear" w:color="auto" w:fill="auto"/>
            <w:noWrap/>
            <w:vAlign w:val="center"/>
          </w:tcPr>
          <w:p w14:paraId="3CDE184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3C6C38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1E6B2A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FAFA04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1FA1AEC" w14:textId="77777777">
        <w:trPr>
          <w:trHeight w:val="624"/>
        </w:trPr>
        <w:tc>
          <w:tcPr>
            <w:tcW w:w="1122" w:type="dxa"/>
            <w:vMerge/>
            <w:shd w:val="clear" w:color="auto" w:fill="auto"/>
            <w:noWrap/>
            <w:vAlign w:val="center"/>
          </w:tcPr>
          <w:p w14:paraId="4E7E57DA"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857739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神经内科</w:t>
            </w:r>
          </w:p>
        </w:tc>
        <w:tc>
          <w:tcPr>
            <w:tcW w:w="1221" w:type="dxa"/>
            <w:shd w:val="clear" w:color="auto" w:fill="auto"/>
            <w:noWrap/>
            <w:vAlign w:val="center"/>
          </w:tcPr>
          <w:p w14:paraId="546BA1A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45B20B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66F8D68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5F806A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E84F218" w14:textId="77777777">
        <w:trPr>
          <w:trHeight w:val="624"/>
        </w:trPr>
        <w:tc>
          <w:tcPr>
            <w:tcW w:w="1122" w:type="dxa"/>
            <w:vMerge/>
            <w:shd w:val="clear" w:color="auto" w:fill="auto"/>
            <w:noWrap/>
            <w:vAlign w:val="center"/>
          </w:tcPr>
          <w:p w14:paraId="53F096E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D9C2CF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心内一科</w:t>
            </w:r>
          </w:p>
        </w:tc>
        <w:tc>
          <w:tcPr>
            <w:tcW w:w="1221" w:type="dxa"/>
            <w:shd w:val="clear" w:color="auto" w:fill="auto"/>
            <w:noWrap/>
            <w:vAlign w:val="center"/>
          </w:tcPr>
          <w:p w14:paraId="227C23A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13C5BF2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6E45235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1C2D5F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D91C3C1" w14:textId="77777777">
        <w:trPr>
          <w:trHeight w:val="624"/>
        </w:trPr>
        <w:tc>
          <w:tcPr>
            <w:tcW w:w="1122" w:type="dxa"/>
            <w:vMerge/>
            <w:shd w:val="clear" w:color="auto" w:fill="auto"/>
            <w:noWrap/>
            <w:vAlign w:val="center"/>
          </w:tcPr>
          <w:p w14:paraId="2775DFD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20B5D8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心内二科</w:t>
            </w:r>
          </w:p>
        </w:tc>
        <w:tc>
          <w:tcPr>
            <w:tcW w:w="1221" w:type="dxa"/>
            <w:shd w:val="clear" w:color="auto" w:fill="auto"/>
            <w:noWrap/>
            <w:vAlign w:val="center"/>
          </w:tcPr>
          <w:p w14:paraId="03AC9D8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C0D728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19FC9FE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8A82E4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7D9ED68" w14:textId="77777777">
        <w:trPr>
          <w:trHeight w:val="624"/>
        </w:trPr>
        <w:tc>
          <w:tcPr>
            <w:tcW w:w="1122" w:type="dxa"/>
            <w:vMerge/>
            <w:shd w:val="clear" w:color="auto" w:fill="auto"/>
            <w:noWrap/>
            <w:vAlign w:val="center"/>
          </w:tcPr>
          <w:p w14:paraId="1490183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CCCB00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老年医学科</w:t>
            </w:r>
          </w:p>
        </w:tc>
        <w:tc>
          <w:tcPr>
            <w:tcW w:w="1221" w:type="dxa"/>
            <w:shd w:val="clear" w:color="auto" w:fill="auto"/>
            <w:noWrap/>
            <w:vAlign w:val="center"/>
          </w:tcPr>
          <w:p w14:paraId="16E99B4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C48E0F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84F404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0C7259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E9945A8" w14:textId="77777777">
        <w:trPr>
          <w:trHeight w:val="624"/>
        </w:trPr>
        <w:tc>
          <w:tcPr>
            <w:tcW w:w="1122" w:type="dxa"/>
            <w:vMerge/>
            <w:shd w:val="clear" w:color="auto" w:fill="auto"/>
            <w:noWrap/>
            <w:vAlign w:val="center"/>
          </w:tcPr>
          <w:p w14:paraId="05D7B94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B48A06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呼吸与危重症医学科.职业病科</w:t>
            </w:r>
          </w:p>
        </w:tc>
        <w:tc>
          <w:tcPr>
            <w:tcW w:w="1221" w:type="dxa"/>
            <w:shd w:val="clear" w:color="auto" w:fill="auto"/>
            <w:noWrap/>
            <w:vAlign w:val="center"/>
          </w:tcPr>
          <w:p w14:paraId="503022B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1C6885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5261EDA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BFF931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7920E47" w14:textId="77777777">
        <w:trPr>
          <w:trHeight w:val="624"/>
        </w:trPr>
        <w:tc>
          <w:tcPr>
            <w:tcW w:w="1122" w:type="dxa"/>
            <w:vMerge/>
            <w:shd w:val="clear" w:color="auto" w:fill="auto"/>
            <w:noWrap/>
            <w:vAlign w:val="center"/>
          </w:tcPr>
          <w:p w14:paraId="21A8415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010D4D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消化内一科</w:t>
            </w:r>
          </w:p>
        </w:tc>
        <w:tc>
          <w:tcPr>
            <w:tcW w:w="1221" w:type="dxa"/>
            <w:shd w:val="clear" w:color="auto" w:fill="auto"/>
            <w:noWrap/>
            <w:vAlign w:val="center"/>
          </w:tcPr>
          <w:p w14:paraId="24E21BB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5FFAFE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E4ED4E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B054F5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43D0234" w14:textId="77777777">
        <w:trPr>
          <w:trHeight w:val="624"/>
        </w:trPr>
        <w:tc>
          <w:tcPr>
            <w:tcW w:w="1122" w:type="dxa"/>
            <w:vMerge/>
            <w:shd w:val="clear" w:color="auto" w:fill="auto"/>
            <w:noWrap/>
            <w:vAlign w:val="center"/>
          </w:tcPr>
          <w:p w14:paraId="739F7F09"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DFB4C6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消化内二科</w:t>
            </w:r>
          </w:p>
        </w:tc>
        <w:tc>
          <w:tcPr>
            <w:tcW w:w="1221" w:type="dxa"/>
            <w:shd w:val="clear" w:color="auto" w:fill="auto"/>
            <w:noWrap/>
            <w:vAlign w:val="center"/>
          </w:tcPr>
          <w:p w14:paraId="065F432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510F1B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382C259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2840CE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84AB8C2" w14:textId="77777777">
        <w:trPr>
          <w:trHeight w:val="624"/>
        </w:trPr>
        <w:tc>
          <w:tcPr>
            <w:tcW w:w="1122" w:type="dxa"/>
            <w:vMerge/>
            <w:shd w:val="clear" w:color="auto" w:fill="auto"/>
            <w:noWrap/>
            <w:vAlign w:val="center"/>
          </w:tcPr>
          <w:p w14:paraId="337CA263"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B0A0C5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儿科</w:t>
            </w:r>
          </w:p>
        </w:tc>
        <w:tc>
          <w:tcPr>
            <w:tcW w:w="1221" w:type="dxa"/>
            <w:shd w:val="clear" w:color="auto" w:fill="auto"/>
            <w:noWrap/>
            <w:vAlign w:val="center"/>
          </w:tcPr>
          <w:p w14:paraId="78527D5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D51B56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1B35606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FDF06E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EDB3284" w14:textId="77777777">
        <w:trPr>
          <w:trHeight w:val="624"/>
        </w:trPr>
        <w:tc>
          <w:tcPr>
            <w:tcW w:w="1122" w:type="dxa"/>
            <w:vMerge/>
            <w:shd w:val="clear" w:color="auto" w:fill="auto"/>
            <w:noWrap/>
            <w:vAlign w:val="center"/>
          </w:tcPr>
          <w:p w14:paraId="70400F3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2A0329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康复医学科</w:t>
            </w:r>
          </w:p>
        </w:tc>
        <w:tc>
          <w:tcPr>
            <w:tcW w:w="1221" w:type="dxa"/>
            <w:shd w:val="clear" w:color="auto" w:fill="auto"/>
            <w:noWrap/>
            <w:vAlign w:val="center"/>
          </w:tcPr>
          <w:p w14:paraId="663A64C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4B1F964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A0BF42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A9ED94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5B74A5C" w14:textId="77777777">
        <w:trPr>
          <w:trHeight w:val="624"/>
        </w:trPr>
        <w:tc>
          <w:tcPr>
            <w:tcW w:w="1122" w:type="dxa"/>
            <w:vMerge/>
            <w:shd w:val="clear" w:color="auto" w:fill="auto"/>
            <w:noWrap/>
            <w:vAlign w:val="center"/>
          </w:tcPr>
          <w:p w14:paraId="1CED660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8881A8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内分泌科</w:t>
            </w:r>
          </w:p>
        </w:tc>
        <w:tc>
          <w:tcPr>
            <w:tcW w:w="1221" w:type="dxa"/>
            <w:shd w:val="clear" w:color="auto" w:fill="auto"/>
            <w:noWrap/>
            <w:vAlign w:val="center"/>
          </w:tcPr>
          <w:p w14:paraId="6DA3B2F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478C2CA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DA5598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C9ECC9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0611588" w14:textId="77777777">
        <w:trPr>
          <w:trHeight w:val="624"/>
        </w:trPr>
        <w:tc>
          <w:tcPr>
            <w:tcW w:w="1122" w:type="dxa"/>
            <w:vMerge/>
            <w:shd w:val="clear" w:color="auto" w:fill="auto"/>
            <w:noWrap/>
            <w:vAlign w:val="center"/>
          </w:tcPr>
          <w:p w14:paraId="788B401A"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DE305B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营养科</w:t>
            </w:r>
          </w:p>
        </w:tc>
        <w:tc>
          <w:tcPr>
            <w:tcW w:w="1221" w:type="dxa"/>
            <w:shd w:val="clear" w:color="auto" w:fill="auto"/>
            <w:noWrap/>
            <w:vAlign w:val="center"/>
          </w:tcPr>
          <w:p w14:paraId="648BA32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CF71A4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9527F6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738E93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DEDE96F" w14:textId="77777777">
        <w:trPr>
          <w:trHeight w:val="624"/>
        </w:trPr>
        <w:tc>
          <w:tcPr>
            <w:tcW w:w="1122" w:type="dxa"/>
            <w:vMerge/>
            <w:shd w:val="clear" w:color="auto" w:fill="auto"/>
            <w:noWrap/>
            <w:vAlign w:val="center"/>
          </w:tcPr>
          <w:p w14:paraId="3EBDF10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5C40D4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血液风湿科</w:t>
            </w:r>
          </w:p>
        </w:tc>
        <w:tc>
          <w:tcPr>
            <w:tcW w:w="1221" w:type="dxa"/>
            <w:shd w:val="clear" w:color="auto" w:fill="auto"/>
            <w:noWrap/>
            <w:vAlign w:val="center"/>
          </w:tcPr>
          <w:p w14:paraId="22A24DC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F7922B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FAC97D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FF184F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F65CDCE" w14:textId="77777777">
        <w:trPr>
          <w:trHeight w:val="631"/>
        </w:trPr>
        <w:tc>
          <w:tcPr>
            <w:tcW w:w="1122" w:type="dxa"/>
            <w:vMerge/>
            <w:shd w:val="clear" w:color="auto" w:fill="auto"/>
            <w:noWrap/>
            <w:vAlign w:val="center"/>
          </w:tcPr>
          <w:p w14:paraId="5FF9FC12"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927E9D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急诊科</w:t>
            </w:r>
          </w:p>
        </w:tc>
        <w:tc>
          <w:tcPr>
            <w:tcW w:w="1221" w:type="dxa"/>
            <w:shd w:val="clear" w:color="auto" w:fill="auto"/>
            <w:noWrap/>
            <w:vAlign w:val="center"/>
          </w:tcPr>
          <w:p w14:paraId="6509A22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1F9C26A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F45BC9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D2DAD5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7052AAE" w14:textId="77777777">
        <w:trPr>
          <w:trHeight w:val="624"/>
        </w:trPr>
        <w:tc>
          <w:tcPr>
            <w:tcW w:w="1122" w:type="dxa"/>
            <w:vMerge/>
            <w:shd w:val="clear" w:color="auto" w:fill="auto"/>
            <w:noWrap/>
            <w:vAlign w:val="center"/>
          </w:tcPr>
          <w:p w14:paraId="43775212"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6CDA12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 xml:space="preserve">  烧伤皮肤外科</w:t>
            </w:r>
          </w:p>
        </w:tc>
        <w:tc>
          <w:tcPr>
            <w:tcW w:w="1221" w:type="dxa"/>
            <w:shd w:val="clear" w:color="auto" w:fill="auto"/>
            <w:noWrap/>
            <w:vAlign w:val="center"/>
          </w:tcPr>
          <w:p w14:paraId="6D3243F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043760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4DE914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DE128D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98DFA55" w14:textId="77777777">
        <w:trPr>
          <w:trHeight w:val="624"/>
        </w:trPr>
        <w:tc>
          <w:tcPr>
            <w:tcW w:w="1122" w:type="dxa"/>
            <w:vMerge/>
            <w:shd w:val="clear" w:color="auto" w:fill="auto"/>
            <w:noWrap/>
            <w:vAlign w:val="center"/>
          </w:tcPr>
          <w:p w14:paraId="4B2410D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645AF7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泌尿科</w:t>
            </w:r>
          </w:p>
        </w:tc>
        <w:tc>
          <w:tcPr>
            <w:tcW w:w="1221" w:type="dxa"/>
            <w:shd w:val="clear" w:color="auto" w:fill="auto"/>
            <w:noWrap/>
            <w:vAlign w:val="center"/>
          </w:tcPr>
          <w:p w14:paraId="18FD5B8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E92B9B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1247480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5DC5E7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98F4F33" w14:textId="77777777">
        <w:trPr>
          <w:trHeight w:val="624"/>
        </w:trPr>
        <w:tc>
          <w:tcPr>
            <w:tcW w:w="1122" w:type="dxa"/>
            <w:vMerge/>
            <w:shd w:val="clear" w:color="auto" w:fill="auto"/>
            <w:noWrap/>
            <w:vAlign w:val="center"/>
          </w:tcPr>
          <w:p w14:paraId="39FCDD0C"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686AD6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疼痛科</w:t>
            </w:r>
          </w:p>
        </w:tc>
        <w:tc>
          <w:tcPr>
            <w:tcW w:w="1221" w:type="dxa"/>
            <w:shd w:val="clear" w:color="auto" w:fill="auto"/>
            <w:noWrap/>
            <w:vAlign w:val="center"/>
          </w:tcPr>
          <w:p w14:paraId="2DF2452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54692C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199D792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97CD39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B7445A0" w14:textId="77777777">
        <w:trPr>
          <w:trHeight w:val="624"/>
        </w:trPr>
        <w:tc>
          <w:tcPr>
            <w:tcW w:w="1122" w:type="dxa"/>
            <w:vMerge/>
            <w:shd w:val="clear" w:color="auto" w:fill="auto"/>
            <w:noWrap/>
            <w:vAlign w:val="center"/>
          </w:tcPr>
          <w:p w14:paraId="7503B8B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1609BE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普外一科</w:t>
            </w:r>
          </w:p>
        </w:tc>
        <w:tc>
          <w:tcPr>
            <w:tcW w:w="1221" w:type="dxa"/>
            <w:shd w:val="clear" w:color="auto" w:fill="auto"/>
            <w:noWrap/>
            <w:vAlign w:val="center"/>
          </w:tcPr>
          <w:p w14:paraId="3466B93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32DCD4D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1316B4E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E5B854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ACAE449" w14:textId="77777777">
        <w:trPr>
          <w:trHeight w:val="624"/>
        </w:trPr>
        <w:tc>
          <w:tcPr>
            <w:tcW w:w="1122" w:type="dxa"/>
            <w:vMerge/>
            <w:shd w:val="clear" w:color="auto" w:fill="auto"/>
            <w:noWrap/>
            <w:vAlign w:val="center"/>
          </w:tcPr>
          <w:p w14:paraId="7AD8F12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CE1C79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普外二科</w:t>
            </w:r>
          </w:p>
        </w:tc>
        <w:tc>
          <w:tcPr>
            <w:tcW w:w="1221" w:type="dxa"/>
            <w:shd w:val="clear" w:color="auto" w:fill="auto"/>
            <w:noWrap/>
            <w:vAlign w:val="center"/>
          </w:tcPr>
          <w:p w14:paraId="4084064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03FBEB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664F9F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B18253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D715349" w14:textId="77777777">
        <w:trPr>
          <w:trHeight w:val="624"/>
        </w:trPr>
        <w:tc>
          <w:tcPr>
            <w:tcW w:w="1122" w:type="dxa"/>
            <w:vMerge/>
            <w:shd w:val="clear" w:color="auto" w:fill="auto"/>
            <w:noWrap/>
            <w:vAlign w:val="center"/>
          </w:tcPr>
          <w:p w14:paraId="07D90A0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00E716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妇科</w:t>
            </w:r>
          </w:p>
        </w:tc>
        <w:tc>
          <w:tcPr>
            <w:tcW w:w="1221" w:type="dxa"/>
            <w:shd w:val="clear" w:color="auto" w:fill="auto"/>
            <w:noWrap/>
            <w:vAlign w:val="center"/>
          </w:tcPr>
          <w:p w14:paraId="5ADDF3B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83B589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3BEBBB1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63D816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A5FE844" w14:textId="77777777">
        <w:trPr>
          <w:trHeight w:val="624"/>
        </w:trPr>
        <w:tc>
          <w:tcPr>
            <w:tcW w:w="1122" w:type="dxa"/>
            <w:vMerge/>
            <w:shd w:val="clear" w:color="auto" w:fill="auto"/>
            <w:noWrap/>
            <w:vAlign w:val="center"/>
          </w:tcPr>
          <w:p w14:paraId="69A67E39"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77820D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骨外一科</w:t>
            </w:r>
          </w:p>
        </w:tc>
        <w:tc>
          <w:tcPr>
            <w:tcW w:w="1221" w:type="dxa"/>
            <w:shd w:val="clear" w:color="auto" w:fill="auto"/>
            <w:noWrap/>
            <w:vAlign w:val="center"/>
          </w:tcPr>
          <w:p w14:paraId="75DECBF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F8D4D3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3AFC37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8BD62E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E1D8421" w14:textId="77777777">
        <w:trPr>
          <w:trHeight w:val="624"/>
        </w:trPr>
        <w:tc>
          <w:tcPr>
            <w:tcW w:w="1122" w:type="dxa"/>
            <w:vMerge/>
            <w:shd w:val="clear" w:color="auto" w:fill="auto"/>
            <w:noWrap/>
            <w:vAlign w:val="center"/>
          </w:tcPr>
          <w:p w14:paraId="4D79B98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794F56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骨外二科</w:t>
            </w:r>
          </w:p>
        </w:tc>
        <w:tc>
          <w:tcPr>
            <w:tcW w:w="1221" w:type="dxa"/>
            <w:shd w:val="clear" w:color="auto" w:fill="auto"/>
            <w:noWrap/>
            <w:vAlign w:val="center"/>
          </w:tcPr>
          <w:p w14:paraId="7FF0E47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34C142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7888302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555DDD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11F9C4D" w14:textId="77777777">
        <w:trPr>
          <w:trHeight w:val="624"/>
        </w:trPr>
        <w:tc>
          <w:tcPr>
            <w:tcW w:w="1122" w:type="dxa"/>
            <w:vMerge/>
            <w:shd w:val="clear" w:color="auto" w:fill="auto"/>
            <w:noWrap/>
            <w:vAlign w:val="center"/>
          </w:tcPr>
          <w:p w14:paraId="6B16A26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DACCBF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骨外三科</w:t>
            </w:r>
          </w:p>
        </w:tc>
        <w:tc>
          <w:tcPr>
            <w:tcW w:w="1221" w:type="dxa"/>
            <w:shd w:val="clear" w:color="auto" w:fill="auto"/>
            <w:noWrap/>
            <w:vAlign w:val="center"/>
          </w:tcPr>
          <w:p w14:paraId="03E9B01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6AA1951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6C08B8D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1290B5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0470985" w14:textId="77777777">
        <w:trPr>
          <w:trHeight w:val="624"/>
        </w:trPr>
        <w:tc>
          <w:tcPr>
            <w:tcW w:w="1122" w:type="dxa"/>
            <w:vMerge/>
            <w:shd w:val="clear" w:color="auto" w:fill="auto"/>
            <w:noWrap/>
            <w:vAlign w:val="center"/>
          </w:tcPr>
          <w:p w14:paraId="2D16776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D31AC5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胸心血管外科</w:t>
            </w:r>
          </w:p>
        </w:tc>
        <w:tc>
          <w:tcPr>
            <w:tcW w:w="1221" w:type="dxa"/>
            <w:shd w:val="clear" w:color="auto" w:fill="auto"/>
            <w:noWrap/>
            <w:vAlign w:val="center"/>
          </w:tcPr>
          <w:p w14:paraId="54591CC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11B348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0E3F760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738C94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12DE9D7" w14:textId="77777777">
        <w:trPr>
          <w:trHeight w:val="624"/>
        </w:trPr>
        <w:tc>
          <w:tcPr>
            <w:tcW w:w="1122" w:type="dxa"/>
            <w:vMerge/>
            <w:shd w:val="clear" w:color="auto" w:fill="auto"/>
            <w:noWrap/>
            <w:vAlign w:val="center"/>
          </w:tcPr>
          <w:p w14:paraId="72E885BD"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369279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神经外科</w:t>
            </w:r>
          </w:p>
        </w:tc>
        <w:tc>
          <w:tcPr>
            <w:tcW w:w="1221" w:type="dxa"/>
            <w:shd w:val="clear" w:color="auto" w:fill="auto"/>
            <w:noWrap/>
            <w:vAlign w:val="center"/>
          </w:tcPr>
          <w:p w14:paraId="3A3B407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F6F5CE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5BFCE12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8D562D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1EC4254" w14:textId="77777777">
        <w:trPr>
          <w:trHeight w:val="624"/>
        </w:trPr>
        <w:tc>
          <w:tcPr>
            <w:tcW w:w="1122" w:type="dxa"/>
            <w:vMerge/>
            <w:shd w:val="clear" w:color="auto" w:fill="auto"/>
            <w:noWrap/>
            <w:vAlign w:val="center"/>
          </w:tcPr>
          <w:p w14:paraId="38F66DF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2CB226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眼科</w:t>
            </w:r>
          </w:p>
        </w:tc>
        <w:tc>
          <w:tcPr>
            <w:tcW w:w="1221" w:type="dxa"/>
            <w:shd w:val="clear" w:color="auto" w:fill="auto"/>
            <w:noWrap/>
            <w:vAlign w:val="center"/>
          </w:tcPr>
          <w:p w14:paraId="10AAE1C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B6EBCF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F0A845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EE9F92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F2214E0" w14:textId="77777777">
        <w:trPr>
          <w:trHeight w:val="624"/>
        </w:trPr>
        <w:tc>
          <w:tcPr>
            <w:tcW w:w="1122" w:type="dxa"/>
            <w:vMerge/>
            <w:shd w:val="clear" w:color="auto" w:fill="auto"/>
            <w:noWrap/>
            <w:vAlign w:val="center"/>
          </w:tcPr>
          <w:p w14:paraId="456E43E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E124F5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口腔科</w:t>
            </w:r>
          </w:p>
        </w:tc>
        <w:tc>
          <w:tcPr>
            <w:tcW w:w="1221" w:type="dxa"/>
            <w:shd w:val="clear" w:color="auto" w:fill="auto"/>
            <w:noWrap/>
            <w:vAlign w:val="center"/>
          </w:tcPr>
          <w:p w14:paraId="37B2931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F947CA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47A0D41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B30F13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CFA1C07" w14:textId="77777777">
        <w:trPr>
          <w:trHeight w:val="624"/>
        </w:trPr>
        <w:tc>
          <w:tcPr>
            <w:tcW w:w="1122" w:type="dxa"/>
            <w:vMerge/>
            <w:shd w:val="clear" w:color="auto" w:fill="auto"/>
            <w:noWrap/>
            <w:vAlign w:val="center"/>
          </w:tcPr>
          <w:p w14:paraId="39AF6AA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1ED775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皮肤科</w:t>
            </w:r>
          </w:p>
        </w:tc>
        <w:tc>
          <w:tcPr>
            <w:tcW w:w="1221" w:type="dxa"/>
            <w:shd w:val="clear" w:color="auto" w:fill="auto"/>
            <w:noWrap/>
            <w:vAlign w:val="center"/>
          </w:tcPr>
          <w:p w14:paraId="38BD356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6EE9D02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97EABF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5073DC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F72D202" w14:textId="77777777">
        <w:trPr>
          <w:trHeight w:val="624"/>
        </w:trPr>
        <w:tc>
          <w:tcPr>
            <w:tcW w:w="1122" w:type="dxa"/>
            <w:vMerge/>
            <w:shd w:val="clear" w:color="auto" w:fill="auto"/>
            <w:noWrap/>
            <w:vAlign w:val="center"/>
          </w:tcPr>
          <w:p w14:paraId="1DEA915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609043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麻醉科</w:t>
            </w:r>
          </w:p>
        </w:tc>
        <w:tc>
          <w:tcPr>
            <w:tcW w:w="1221" w:type="dxa"/>
            <w:shd w:val="clear" w:color="auto" w:fill="auto"/>
            <w:noWrap/>
            <w:vAlign w:val="center"/>
          </w:tcPr>
          <w:p w14:paraId="17B7090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EF7B0A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F48198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F71313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D92E2F8" w14:textId="77777777">
        <w:trPr>
          <w:trHeight w:val="624"/>
        </w:trPr>
        <w:tc>
          <w:tcPr>
            <w:tcW w:w="1122" w:type="dxa"/>
            <w:vMerge/>
            <w:shd w:val="clear" w:color="auto" w:fill="auto"/>
            <w:noWrap/>
            <w:vAlign w:val="center"/>
          </w:tcPr>
          <w:p w14:paraId="260526A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38A0F3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超声科</w:t>
            </w:r>
          </w:p>
        </w:tc>
        <w:tc>
          <w:tcPr>
            <w:tcW w:w="1221" w:type="dxa"/>
            <w:shd w:val="clear" w:color="auto" w:fill="auto"/>
            <w:noWrap/>
            <w:vAlign w:val="center"/>
          </w:tcPr>
          <w:p w14:paraId="112665B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DD775F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9CB6FA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C3B199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bl>
    <w:p w14:paraId="576CB0FA" w14:textId="77777777" w:rsidR="000F4905" w:rsidRPr="006349DC" w:rsidRDefault="00000000">
      <w:pPr>
        <w:spacing w:line="360" w:lineRule="auto"/>
        <w:rPr>
          <w:rFonts w:ascii="仿宋" w:eastAsia="仿宋" w:hAnsi="仿宋" w:cs="宋体"/>
          <w:sz w:val="24"/>
          <w:szCs w:val="24"/>
        </w:rPr>
      </w:pPr>
      <w:r w:rsidRPr="006349DC">
        <w:rPr>
          <w:rFonts w:ascii="Calibri" w:eastAsia="仿宋" w:hAnsi="Calibri" w:cs="Calibri"/>
          <w:sz w:val="24"/>
          <w:szCs w:val="24"/>
        </w:rPr>
        <w:t> </w:t>
      </w:r>
    </w:p>
    <w:p w14:paraId="78CB06DA" w14:textId="77777777" w:rsidR="000F4905" w:rsidRPr="006349DC" w:rsidRDefault="00000000">
      <w:pPr>
        <w:spacing w:line="360" w:lineRule="auto"/>
        <w:rPr>
          <w:rFonts w:ascii="仿宋" w:eastAsia="仿宋" w:hAnsi="仿宋" w:cs="宋体"/>
          <w:b/>
          <w:bCs/>
          <w:sz w:val="28"/>
          <w:szCs w:val="28"/>
        </w:rPr>
      </w:pPr>
      <w:r w:rsidRPr="006349DC">
        <w:rPr>
          <w:rFonts w:ascii="仿宋" w:eastAsia="仿宋" w:hAnsi="仿宋" w:cs="宋体" w:hint="eastAsia"/>
          <w:b/>
          <w:bCs/>
          <w:sz w:val="28"/>
          <w:szCs w:val="28"/>
        </w:rPr>
        <w:t>（三）福利待遇</w:t>
      </w:r>
      <w:r w:rsidRPr="006349DC">
        <w:rPr>
          <w:rFonts w:ascii="Calibri" w:eastAsia="仿宋" w:hAnsi="Calibri" w:cs="Calibri"/>
          <w:b/>
          <w:bCs/>
          <w:sz w:val="28"/>
          <w:szCs w:val="28"/>
        </w:rPr>
        <w:t> </w:t>
      </w:r>
    </w:p>
    <w:p w14:paraId="5CE07044" w14:textId="77777777" w:rsidR="000F4905" w:rsidRPr="006349DC" w:rsidRDefault="00000000" w:rsidP="006349DC">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以下政策可同时享受：</w:t>
      </w:r>
    </w:p>
    <w:p w14:paraId="4F8CCDFB" w14:textId="77777777" w:rsidR="000F4905" w:rsidRPr="00C87A1A" w:rsidRDefault="00000000">
      <w:pPr>
        <w:pStyle w:val="a8"/>
        <w:numPr>
          <w:ilvl w:val="0"/>
          <w:numId w:val="3"/>
        </w:numPr>
        <w:spacing w:line="360" w:lineRule="auto"/>
        <w:ind w:firstLineChars="0"/>
        <w:rPr>
          <w:rFonts w:ascii="仿宋" w:eastAsia="仿宋" w:hAnsi="仿宋" w:cs="宋体"/>
          <w:b/>
          <w:bCs/>
          <w:sz w:val="24"/>
          <w:szCs w:val="24"/>
        </w:rPr>
      </w:pPr>
      <w:r w:rsidRPr="00C87A1A">
        <w:rPr>
          <w:rFonts w:ascii="仿宋" w:eastAsia="仿宋" w:hAnsi="仿宋" w:cs="宋体" w:hint="eastAsia"/>
          <w:b/>
          <w:bCs/>
          <w:sz w:val="24"/>
          <w:szCs w:val="24"/>
        </w:rPr>
        <w:t>医院人才引进政策：</w:t>
      </w:r>
    </w:p>
    <w:p w14:paraId="782A531D"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（1）10-60万安家费（税后一次性发放）；</w:t>
      </w:r>
    </w:p>
    <w:p w14:paraId="27A2D1BD"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（2）保底绩效（2000-6000元/月）；</w:t>
      </w:r>
    </w:p>
    <w:p w14:paraId="056BCB82"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（3）住房补贴；</w:t>
      </w:r>
    </w:p>
    <w:p w14:paraId="5A1BE020"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（4）六险一金；</w:t>
      </w:r>
    </w:p>
    <w:p w14:paraId="4B42B025"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（5）过节福利；</w:t>
      </w:r>
    </w:p>
    <w:p w14:paraId="654FCB11"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（6）餐补；</w:t>
      </w:r>
    </w:p>
    <w:p w14:paraId="72CB74F6"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（7）通讯补贴。</w:t>
      </w:r>
    </w:p>
    <w:p w14:paraId="0C30CF01" w14:textId="77777777" w:rsidR="000F4905" w:rsidRPr="00C87A1A" w:rsidRDefault="00000000">
      <w:pPr>
        <w:spacing w:line="360" w:lineRule="auto"/>
        <w:rPr>
          <w:rFonts w:ascii="仿宋" w:eastAsia="仿宋" w:hAnsi="仿宋" w:cs="宋体"/>
          <w:b/>
          <w:bCs/>
          <w:sz w:val="24"/>
          <w:szCs w:val="24"/>
        </w:rPr>
      </w:pPr>
      <w:r w:rsidRPr="00C87A1A">
        <w:rPr>
          <w:rFonts w:ascii="仿宋" w:eastAsia="仿宋" w:hAnsi="仿宋" w:cs="宋体" w:hint="eastAsia"/>
          <w:b/>
          <w:bCs/>
          <w:sz w:val="24"/>
          <w:szCs w:val="24"/>
        </w:rPr>
        <w:t>2.淄博市政府人才引进政策：</w:t>
      </w:r>
    </w:p>
    <w:p w14:paraId="0E1EA317"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（1）购房补贴（3-30万）；</w:t>
      </w:r>
    </w:p>
    <w:p w14:paraId="3A8A162C" w14:textId="6034E06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（2）生活补贴（1000-4000元/月）。</w:t>
      </w:r>
    </w:p>
    <w:p w14:paraId="571A1B16"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（四）联系方式</w:t>
      </w:r>
    </w:p>
    <w:p w14:paraId="636DF76A" w14:textId="694268E9"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4"/>
          <w:szCs w:val="24"/>
        </w:rPr>
        <w:t>组织人事部</w:t>
      </w:r>
      <w:r w:rsidR="00D160E2" w:rsidRPr="00C87A1A">
        <w:rPr>
          <w:rFonts w:ascii="仿宋" w:eastAsia="仿宋" w:hAnsi="仿宋" w:cs="宋体" w:hint="eastAsia"/>
          <w:b/>
          <w:bCs/>
          <w:sz w:val="24"/>
          <w:szCs w:val="24"/>
        </w:rPr>
        <w:t>：</w:t>
      </w:r>
      <w:r w:rsidRPr="006349DC">
        <w:rPr>
          <w:rFonts w:ascii="仿宋" w:eastAsia="仿宋" w:hAnsi="仿宋" w:cs="宋体" w:hint="eastAsia"/>
          <w:sz w:val="24"/>
          <w:szCs w:val="24"/>
        </w:rPr>
        <w:t xml:space="preserve"> 0533-7698038；7698037</w:t>
      </w:r>
    </w:p>
    <w:p w14:paraId="7BC74413" w14:textId="7E01A035" w:rsidR="000F4905" w:rsidRPr="00C87A1A" w:rsidRDefault="00D160E2" w:rsidP="00C87A1A">
      <w:pPr>
        <w:widowControl/>
        <w:jc w:val="left"/>
        <w:rPr>
          <w:rFonts w:ascii="仿宋" w:eastAsia="仿宋" w:hAnsi="仿宋" w:cs="宋体"/>
          <w:sz w:val="24"/>
          <w:szCs w:val="24"/>
        </w:rPr>
      </w:pPr>
      <w:r w:rsidRPr="00C87A1A">
        <w:rPr>
          <w:rFonts w:ascii="仿宋" w:eastAsia="仿宋" w:hAnsi="仿宋" w:cs="宋体" w:hint="eastAsia"/>
          <w:b/>
          <w:bCs/>
          <w:sz w:val="24"/>
          <w:szCs w:val="24"/>
        </w:rPr>
        <w:t>邮箱：</w:t>
      </w:r>
      <w:r w:rsidRPr="006349DC">
        <w:rPr>
          <w:rFonts w:ascii="仿宋" w:eastAsia="仿宋" w:hAnsi="仿宋" w:cs="宋体"/>
          <w:sz w:val="24"/>
          <w:szCs w:val="24"/>
        </w:rPr>
        <w:t>bdyllzyyzp@163.com</w:t>
      </w:r>
      <w:r w:rsidRPr="006349DC">
        <w:rPr>
          <w:rFonts w:ascii="仿宋" w:eastAsia="仿宋" w:hAnsi="仿宋" w:cs="宋体" w:hint="eastAsia"/>
          <w:sz w:val="24"/>
          <w:szCs w:val="24"/>
        </w:rPr>
        <w:br w:type="page"/>
      </w:r>
      <w:r w:rsidRPr="00C87A1A">
        <w:rPr>
          <w:rFonts w:ascii="仿宋" w:eastAsia="仿宋" w:hAnsi="仿宋" w:cs="宋体" w:hint="eastAsia"/>
          <w:sz w:val="32"/>
          <w:szCs w:val="32"/>
        </w:rPr>
        <w:lastRenderedPageBreak/>
        <w:t>三、</w:t>
      </w:r>
      <w:r w:rsidRPr="00C87A1A">
        <w:rPr>
          <w:rFonts w:ascii="仿宋" w:eastAsia="仿宋" w:hAnsi="仿宋" w:cs="宋体" w:hint="eastAsia"/>
          <w:b/>
          <w:bCs/>
          <w:sz w:val="32"/>
          <w:szCs w:val="32"/>
        </w:rPr>
        <w:t>北大医疗淄博医院</w:t>
      </w:r>
    </w:p>
    <w:p w14:paraId="3EF0910A"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（一）单位介绍</w:t>
      </w:r>
    </w:p>
    <w:p w14:paraId="19F281A5"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北大医疗淄博医院、淄博经开区医院（原山东铝业公司医院）始建于1949年 ，坐落于淄博市经济开发区，是一所集医疗、教学、科研、预防保健、康复、急救、健康体检于一体的三级综合医院、爱婴医院、山东省普通高等学校示范性实习（实训）基地、淄博市老年友善医院 ，承担着青岛大学医学部、潍坊医学院、滨州医学院等</w:t>
      </w:r>
      <w:r w:rsidRPr="006349DC">
        <w:rPr>
          <w:rFonts w:ascii="Calibri" w:eastAsia="仿宋" w:hAnsi="Calibri" w:cs="Calibri"/>
          <w:sz w:val="24"/>
          <w:szCs w:val="24"/>
        </w:rPr>
        <w:t> </w:t>
      </w:r>
      <w:r w:rsidRPr="006349DC">
        <w:rPr>
          <w:rFonts w:ascii="仿宋" w:eastAsia="仿宋" w:hAnsi="仿宋" w:cs="宋体" w:hint="eastAsia"/>
          <w:sz w:val="24"/>
          <w:szCs w:val="24"/>
        </w:rPr>
        <w:t>七所院校的教学实践任务 ，2019 年创建成为齐鲁医药学院非隶属附属医院 ，2021 年成为国内首家通过新加坡医疗服务体系认证的医院。</w:t>
      </w:r>
    </w:p>
    <w:p w14:paraId="37B4924B"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医院占地面积 5 万平方米 ，建筑面积 8.6 万平方米。现有员工 820 余人 ，其中高级专业技术人员 150 名，开放床位 800 张。设临床、医技科室 39 个、</w:t>
      </w:r>
      <w:r w:rsidRPr="006349DC">
        <w:rPr>
          <w:rFonts w:ascii="Calibri" w:eastAsia="仿宋" w:hAnsi="Calibri" w:cs="Calibri"/>
          <w:sz w:val="24"/>
          <w:szCs w:val="24"/>
        </w:rPr>
        <w:t> </w:t>
      </w:r>
      <w:r w:rsidRPr="006349DC">
        <w:rPr>
          <w:rFonts w:ascii="仿宋" w:eastAsia="仿宋" w:hAnsi="仿宋" w:cs="宋体" w:hint="eastAsia"/>
          <w:sz w:val="24"/>
          <w:szCs w:val="24"/>
        </w:rPr>
        <w:t>1 个社区卫生服务中心、3 个直属社区卫生服务站。神经内科为淄博市首批重点学科 ，针刀微创诊疗中心为淄博市针刀微创诊疗中心、淄博市临床精品特色专科。</w:t>
      </w:r>
      <w:r w:rsidRPr="006349DC">
        <w:rPr>
          <w:rFonts w:ascii="Calibri" w:eastAsia="仿宋" w:hAnsi="Calibri" w:cs="Calibri"/>
          <w:sz w:val="24"/>
          <w:szCs w:val="24"/>
        </w:rPr>
        <w:t> </w:t>
      </w:r>
      <w:r w:rsidRPr="006349DC">
        <w:rPr>
          <w:rFonts w:ascii="仿宋" w:eastAsia="仿宋" w:hAnsi="仿宋" w:cs="宋体" w:hint="eastAsia"/>
          <w:sz w:val="24"/>
          <w:szCs w:val="24"/>
        </w:rPr>
        <w:t>医院拥有1.5T</w:t>
      </w:r>
      <w:r w:rsidRPr="006349DC">
        <w:rPr>
          <w:rFonts w:ascii="Calibri" w:eastAsia="仿宋" w:hAnsi="Calibri" w:cs="Calibri"/>
          <w:sz w:val="24"/>
          <w:szCs w:val="24"/>
        </w:rPr>
        <w:t> </w:t>
      </w:r>
      <w:r w:rsidRPr="006349DC">
        <w:rPr>
          <w:rFonts w:ascii="仿宋" w:eastAsia="仿宋" w:hAnsi="仿宋" w:cs="宋体" w:hint="eastAsia"/>
          <w:sz w:val="24"/>
          <w:szCs w:val="24"/>
        </w:rPr>
        <w:t>美国 GE原装进口高性能磁共振、美国 GE</w:t>
      </w:r>
      <w:r w:rsidRPr="006349DC">
        <w:rPr>
          <w:rFonts w:ascii="Calibri" w:eastAsia="仿宋" w:hAnsi="Calibri" w:cs="Calibri"/>
          <w:sz w:val="24"/>
          <w:szCs w:val="24"/>
        </w:rPr>
        <w:t> </w:t>
      </w:r>
      <w:r w:rsidRPr="006349DC">
        <w:rPr>
          <w:rFonts w:ascii="仿宋" w:eastAsia="仿宋" w:hAnsi="仿宋" w:cs="宋体" w:hint="eastAsia"/>
          <w:sz w:val="24"/>
          <w:szCs w:val="24"/>
        </w:rPr>
        <w:t>超高端宝石能谱CT、美国瓦里安 Trilogy</w:t>
      </w:r>
      <w:r w:rsidRPr="006349DC">
        <w:rPr>
          <w:rFonts w:ascii="Calibri" w:eastAsia="仿宋" w:hAnsi="Calibri" w:cs="Calibri"/>
          <w:sz w:val="24"/>
          <w:szCs w:val="24"/>
        </w:rPr>
        <w:t> </w:t>
      </w:r>
      <w:r w:rsidRPr="006349DC">
        <w:rPr>
          <w:rFonts w:ascii="仿宋" w:eastAsia="仿宋" w:hAnsi="仿宋" w:cs="宋体" w:hint="eastAsia"/>
          <w:sz w:val="24"/>
          <w:szCs w:val="24"/>
        </w:rPr>
        <w:t>直线加速器、美国 GE医用血管造影 X 射线机、高档妇产四维超声及电子胃镜、肠镜系统、高清腹腔镜、关节镜等高档设备 100 多台套。</w:t>
      </w:r>
    </w:p>
    <w:p w14:paraId="1900204C"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医院全力打造卒中中心、胸痛中心、肿瘤防治中心、颈肩腰腿痛诊疗中心、泌尿外科诊疗中心、康复医学科、</w:t>
      </w:r>
      <w:r w:rsidRPr="006349DC">
        <w:rPr>
          <w:rFonts w:ascii="Calibri" w:eastAsia="仿宋" w:hAnsi="Calibri" w:cs="Calibri"/>
          <w:sz w:val="24"/>
          <w:szCs w:val="24"/>
        </w:rPr>
        <w:t> </w:t>
      </w:r>
      <w:r w:rsidRPr="006349DC">
        <w:rPr>
          <w:rFonts w:ascii="仿宋" w:eastAsia="仿宋" w:hAnsi="仿宋" w:cs="宋体" w:hint="eastAsia"/>
          <w:sz w:val="24"/>
          <w:szCs w:val="24"/>
        </w:rPr>
        <w:t>脊柱微创中心等诊疗中心建设。医院以开放、包容的心态 ，积极开展对外合作发展 ，特聘北京大学第三医院、北</w:t>
      </w:r>
      <w:r w:rsidRPr="006349DC">
        <w:rPr>
          <w:rFonts w:ascii="Calibri" w:eastAsia="仿宋" w:hAnsi="Calibri" w:cs="Calibri"/>
          <w:sz w:val="24"/>
          <w:szCs w:val="24"/>
        </w:rPr>
        <w:t> </w:t>
      </w:r>
      <w:r w:rsidRPr="006349DC">
        <w:rPr>
          <w:rFonts w:ascii="仿宋" w:eastAsia="仿宋" w:hAnsi="仿宋" w:cs="宋体" w:hint="eastAsia"/>
          <w:sz w:val="24"/>
          <w:szCs w:val="24"/>
        </w:rPr>
        <w:t>京大学人民医院、北京大学国际医院等北京大学医学部所属医院，以及北京协和医院、解放军 301 医院、中国医学科学院肿瘤医院、卫生部北京医院、首都医科大学附属北京朝阳医院等知名医院 40 余名专家教授，长期来医院坐诊、查房、手术、讲学；先后与沃医妇产名医集团、济南明水眼科医院、北京博雅汇新医生集团合作 ，成立了北大医疗淄博医院沃医妇科中心、明水眼科中心、博雅甲状腺乳腺中心。</w:t>
      </w:r>
    </w:p>
    <w:p w14:paraId="2CB1187C"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医院大力开展新技术、新业务 ，腹腔镜、关节镜、椎间孔镜、放射介入、超声介入、</w:t>
      </w:r>
      <w:r w:rsidRPr="006349DC">
        <w:rPr>
          <w:rFonts w:ascii="Calibri" w:eastAsia="仿宋" w:hAnsi="Calibri" w:cs="Calibri"/>
          <w:sz w:val="24"/>
          <w:szCs w:val="24"/>
        </w:rPr>
        <w:t> </w:t>
      </w:r>
      <w:r w:rsidRPr="006349DC">
        <w:rPr>
          <w:rFonts w:ascii="仿宋" w:eastAsia="仿宋" w:hAnsi="仿宋" w:cs="宋体" w:hint="eastAsia"/>
          <w:sz w:val="24"/>
          <w:szCs w:val="24"/>
        </w:rPr>
        <w:t>内镜介入等微创治疗在多学科开展，真正实现了让百姓在家门口就能享受到北京知名医院知名专家的诊疗服务。</w:t>
      </w:r>
    </w:p>
    <w:p w14:paraId="6309C66A" w14:textId="3EFFFC1D"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医院成功加盟中国卒中学会、中国卒中中心联盟、“</w:t>
      </w:r>
      <w:r w:rsidRPr="006349DC">
        <w:rPr>
          <w:rFonts w:ascii="Calibri" w:eastAsia="仿宋" w:hAnsi="Calibri" w:cs="Calibri"/>
          <w:sz w:val="24"/>
          <w:szCs w:val="24"/>
        </w:rPr>
        <w:t> </w:t>
      </w:r>
      <w:r w:rsidRPr="006349DC">
        <w:rPr>
          <w:rFonts w:ascii="仿宋" w:eastAsia="仿宋" w:hAnsi="仿宋" w:cs="宋体" w:hint="eastAsia"/>
          <w:sz w:val="24"/>
          <w:szCs w:val="24"/>
        </w:rPr>
        <w:t>中国帕金森联盟”和</w:t>
      </w:r>
      <w:r w:rsidRPr="006349DC">
        <w:rPr>
          <w:rFonts w:ascii="仿宋" w:eastAsia="仿宋" w:hAnsi="仿宋" w:cs="宋体" w:hint="eastAsia"/>
          <w:sz w:val="24"/>
          <w:szCs w:val="24"/>
        </w:rPr>
        <w:lastRenderedPageBreak/>
        <w:t>北京天坛医院“神经介入联盟”以及河南省直第三人民医院“椎间盘中心”专科联盟及“</w:t>
      </w:r>
      <w:r w:rsidRPr="006349DC">
        <w:rPr>
          <w:rFonts w:ascii="Calibri" w:eastAsia="仿宋" w:hAnsi="Calibri" w:cs="Calibri"/>
          <w:sz w:val="24"/>
          <w:szCs w:val="24"/>
        </w:rPr>
        <w:t> </w:t>
      </w:r>
      <w:r w:rsidRPr="006349DC">
        <w:rPr>
          <w:rFonts w:ascii="仿宋" w:eastAsia="仿宋" w:hAnsi="仿宋" w:cs="宋体" w:hint="eastAsia"/>
          <w:sz w:val="24"/>
          <w:szCs w:val="24"/>
        </w:rPr>
        <w:t>5G 嘉和”云平台</w:t>
      </w:r>
      <w:r w:rsidRPr="006349DC">
        <w:rPr>
          <w:rFonts w:ascii="Calibri" w:eastAsia="仿宋" w:hAnsi="Calibri" w:cs="Calibri"/>
          <w:sz w:val="24"/>
          <w:szCs w:val="24"/>
        </w:rPr>
        <w:t> </w:t>
      </w:r>
      <w:r w:rsidRPr="006349DC">
        <w:rPr>
          <w:rFonts w:ascii="仿宋" w:eastAsia="仿宋" w:hAnsi="仿宋" w:cs="宋体" w:hint="eastAsia"/>
          <w:sz w:val="24"/>
          <w:szCs w:val="24"/>
        </w:rPr>
        <w:t>，是中国“胸痛中心”单位、山东省“卒中防治中心”单位和山东省“癌症规范化病房”单位 ，与山东第一医科大学第一附属医院（山东省千佛山医院）、山东中医药大学第二附属医院建立医联体合作关系，并创建成为低剂量 CT肺癌筛查培训示范基地、中国肺癌防治联盟肺结节诊治分中心、山东省科技惠民示范基地、山东针灸学会针灸推拿技术基层推广示范基地。</w:t>
      </w:r>
    </w:p>
    <w:p w14:paraId="042B80FF" w14:textId="7D77B00F"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（二）招聘岗位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154"/>
        <w:gridCol w:w="1221"/>
        <w:gridCol w:w="889"/>
        <w:gridCol w:w="2498"/>
      </w:tblGrid>
      <w:tr w:rsidR="000F4905" w:rsidRPr="006349DC" w14:paraId="12772DDC" w14:textId="77777777">
        <w:trPr>
          <w:trHeight w:val="624"/>
        </w:trPr>
        <w:tc>
          <w:tcPr>
            <w:tcW w:w="1122" w:type="dxa"/>
            <w:shd w:val="clear" w:color="auto" w:fill="808080"/>
            <w:vAlign w:val="center"/>
          </w:tcPr>
          <w:p w14:paraId="04264097"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招聘序列</w:t>
            </w:r>
          </w:p>
        </w:tc>
        <w:tc>
          <w:tcPr>
            <w:tcW w:w="2154" w:type="dxa"/>
            <w:shd w:val="clear" w:color="auto" w:fill="808080"/>
            <w:vAlign w:val="center"/>
          </w:tcPr>
          <w:p w14:paraId="23D03A10"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招聘科室</w:t>
            </w:r>
          </w:p>
        </w:tc>
        <w:tc>
          <w:tcPr>
            <w:tcW w:w="1221" w:type="dxa"/>
            <w:shd w:val="clear" w:color="auto" w:fill="808080"/>
            <w:vAlign w:val="center"/>
          </w:tcPr>
          <w:p w14:paraId="5238AF07"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工作地点</w:t>
            </w:r>
          </w:p>
        </w:tc>
        <w:tc>
          <w:tcPr>
            <w:tcW w:w="889" w:type="dxa"/>
            <w:shd w:val="clear" w:color="auto" w:fill="808080"/>
            <w:vAlign w:val="center"/>
          </w:tcPr>
          <w:p w14:paraId="30259015"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人数</w:t>
            </w:r>
          </w:p>
        </w:tc>
        <w:tc>
          <w:tcPr>
            <w:tcW w:w="2498" w:type="dxa"/>
            <w:shd w:val="clear" w:color="auto" w:fill="808080"/>
            <w:vAlign w:val="center"/>
          </w:tcPr>
          <w:p w14:paraId="7FA18C60"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学历要求</w:t>
            </w:r>
          </w:p>
        </w:tc>
      </w:tr>
      <w:tr w:rsidR="000F4905" w:rsidRPr="006349DC" w14:paraId="50325A49" w14:textId="77777777">
        <w:trPr>
          <w:trHeight w:val="624"/>
        </w:trPr>
        <w:tc>
          <w:tcPr>
            <w:tcW w:w="1122" w:type="dxa"/>
            <w:vMerge w:val="restart"/>
            <w:shd w:val="clear" w:color="auto" w:fill="auto"/>
            <w:noWrap/>
            <w:vAlign w:val="center"/>
          </w:tcPr>
          <w:p w14:paraId="231B128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医师序列</w:t>
            </w:r>
          </w:p>
        </w:tc>
        <w:tc>
          <w:tcPr>
            <w:tcW w:w="2154" w:type="dxa"/>
            <w:shd w:val="clear" w:color="auto" w:fill="auto"/>
            <w:noWrap/>
            <w:vAlign w:val="center"/>
          </w:tcPr>
          <w:p w14:paraId="4E5E4B3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神经内科</w:t>
            </w:r>
          </w:p>
        </w:tc>
        <w:tc>
          <w:tcPr>
            <w:tcW w:w="1221" w:type="dxa"/>
            <w:shd w:val="clear" w:color="auto" w:fill="auto"/>
            <w:noWrap/>
            <w:vAlign w:val="center"/>
          </w:tcPr>
          <w:p w14:paraId="7E859BB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6A56744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B8F9B4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2FC326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64344C4" w14:textId="77777777">
        <w:trPr>
          <w:trHeight w:val="624"/>
        </w:trPr>
        <w:tc>
          <w:tcPr>
            <w:tcW w:w="1122" w:type="dxa"/>
            <w:vMerge/>
            <w:shd w:val="clear" w:color="auto" w:fill="auto"/>
            <w:noWrap/>
            <w:vAlign w:val="center"/>
          </w:tcPr>
          <w:p w14:paraId="12AD4BC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D3F575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心血管内科</w:t>
            </w:r>
          </w:p>
        </w:tc>
        <w:tc>
          <w:tcPr>
            <w:tcW w:w="1221" w:type="dxa"/>
            <w:shd w:val="clear" w:color="auto" w:fill="auto"/>
            <w:noWrap/>
            <w:vAlign w:val="center"/>
          </w:tcPr>
          <w:p w14:paraId="65356E9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962654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D1C213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6E47D1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D2EEC4F" w14:textId="77777777">
        <w:trPr>
          <w:trHeight w:val="624"/>
        </w:trPr>
        <w:tc>
          <w:tcPr>
            <w:tcW w:w="1122" w:type="dxa"/>
            <w:vMerge/>
            <w:shd w:val="clear" w:color="auto" w:fill="auto"/>
            <w:noWrap/>
            <w:vAlign w:val="center"/>
          </w:tcPr>
          <w:p w14:paraId="63CBBE7A"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71C9A0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呼吸内科</w:t>
            </w:r>
          </w:p>
        </w:tc>
        <w:tc>
          <w:tcPr>
            <w:tcW w:w="1221" w:type="dxa"/>
            <w:shd w:val="clear" w:color="auto" w:fill="auto"/>
            <w:noWrap/>
            <w:vAlign w:val="center"/>
          </w:tcPr>
          <w:p w14:paraId="7A96547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6811B1A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1CBC497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B74D5C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2B3048C" w14:textId="77777777">
        <w:trPr>
          <w:trHeight w:val="624"/>
        </w:trPr>
        <w:tc>
          <w:tcPr>
            <w:tcW w:w="1122" w:type="dxa"/>
            <w:vMerge/>
            <w:shd w:val="clear" w:color="auto" w:fill="auto"/>
            <w:noWrap/>
            <w:vAlign w:val="center"/>
          </w:tcPr>
          <w:p w14:paraId="579F71A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8FFD31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消化内科</w:t>
            </w:r>
          </w:p>
        </w:tc>
        <w:tc>
          <w:tcPr>
            <w:tcW w:w="1221" w:type="dxa"/>
            <w:shd w:val="clear" w:color="auto" w:fill="auto"/>
            <w:noWrap/>
            <w:vAlign w:val="center"/>
          </w:tcPr>
          <w:p w14:paraId="06F8EA4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5B4DB4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0FE158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B7CDAA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0B91E70" w14:textId="77777777">
        <w:trPr>
          <w:trHeight w:val="624"/>
        </w:trPr>
        <w:tc>
          <w:tcPr>
            <w:tcW w:w="1122" w:type="dxa"/>
            <w:vMerge/>
            <w:shd w:val="clear" w:color="auto" w:fill="auto"/>
            <w:noWrap/>
            <w:vAlign w:val="center"/>
          </w:tcPr>
          <w:p w14:paraId="0FDDF81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242EDE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重症医学科</w:t>
            </w:r>
          </w:p>
        </w:tc>
        <w:tc>
          <w:tcPr>
            <w:tcW w:w="1221" w:type="dxa"/>
            <w:shd w:val="clear" w:color="auto" w:fill="auto"/>
            <w:noWrap/>
            <w:vAlign w:val="center"/>
          </w:tcPr>
          <w:p w14:paraId="5B7E36A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EFD739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FABF63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BC5D50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C4DE154" w14:textId="77777777">
        <w:trPr>
          <w:trHeight w:val="624"/>
        </w:trPr>
        <w:tc>
          <w:tcPr>
            <w:tcW w:w="1122" w:type="dxa"/>
            <w:vMerge/>
            <w:shd w:val="clear" w:color="auto" w:fill="auto"/>
            <w:noWrap/>
            <w:vAlign w:val="center"/>
          </w:tcPr>
          <w:p w14:paraId="043CA1E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6CB4C1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儿科</w:t>
            </w:r>
          </w:p>
        </w:tc>
        <w:tc>
          <w:tcPr>
            <w:tcW w:w="1221" w:type="dxa"/>
            <w:shd w:val="clear" w:color="auto" w:fill="auto"/>
            <w:noWrap/>
            <w:vAlign w:val="center"/>
          </w:tcPr>
          <w:p w14:paraId="71EF53C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685898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759EB49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380737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8968F6A" w14:textId="77777777">
        <w:trPr>
          <w:trHeight w:val="624"/>
        </w:trPr>
        <w:tc>
          <w:tcPr>
            <w:tcW w:w="1122" w:type="dxa"/>
            <w:vMerge/>
            <w:shd w:val="clear" w:color="auto" w:fill="auto"/>
            <w:noWrap/>
            <w:vAlign w:val="center"/>
          </w:tcPr>
          <w:p w14:paraId="6DFDB3E2"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26C929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康复医学科</w:t>
            </w:r>
          </w:p>
        </w:tc>
        <w:tc>
          <w:tcPr>
            <w:tcW w:w="1221" w:type="dxa"/>
            <w:shd w:val="clear" w:color="auto" w:fill="auto"/>
            <w:noWrap/>
            <w:vAlign w:val="center"/>
          </w:tcPr>
          <w:p w14:paraId="75544B9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1F9110E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4DDD0E6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31CA53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5A8AB45" w14:textId="77777777">
        <w:trPr>
          <w:trHeight w:val="624"/>
        </w:trPr>
        <w:tc>
          <w:tcPr>
            <w:tcW w:w="1122" w:type="dxa"/>
            <w:vMerge/>
            <w:shd w:val="clear" w:color="auto" w:fill="auto"/>
            <w:noWrap/>
            <w:vAlign w:val="center"/>
          </w:tcPr>
          <w:p w14:paraId="67A5519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EC2DCF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泌尿外科</w:t>
            </w:r>
          </w:p>
        </w:tc>
        <w:tc>
          <w:tcPr>
            <w:tcW w:w="1221" w:type="dxa"/>
            <w:shd w:val="clear" w:color="auto" w:fill="auto"/>
            <w:noWrap/>
            <w:vAlign w:val="center"/>
          </w:tcPr>
          <w:p w14:paraId="16583BF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82C384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651D2A6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C9D3AA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CD8A375" w14:textId="77777777">
        <w:trPr>
          <w:trHeight w:val="624"/>
        </w:trPr>
        <w:tc>
          <w:tcPr>
            <w:tcW w:w="1122" w:type="dxa"/>
            <w:vMerge/>
            <w:shd w:val="clear" w:color="auto" w:fill="auto"/>
            <w:noWrap/>
            <w:vAlign w:val="center"/>
          </w:tcPr>
          <w:p w14:paraId="53848A3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299849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神经外科</w:t>
            </w:r>
          </w:p>
        </w:tc>
        <w:tc>
          <w:tcPr>
            <w:tcW w:w="1221" w:type="dxa"/>
            <w:shd w:val="clear" w:color="auto" w:fill="auto"/>
            <w:noWrap/>
            <w:vAlign w:val="center"/>
          </w:tcPr>
          <w:p w14:paraId="1FD85AB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4EC85A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B8601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16C791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9C433EA" w14:textId="77777777">
        <w:trPr>
          <w:trHeight w:val="624"/>
        </w:trPr>
        <w:tc>
          <w:tcPr>
            <w:tcW w:w="1122" w:type="dxa"/>
            <w:vMerge/>
            <w:shd w:val="clear" w:color="auto" w:fill="auto"/>
            <w:noWrap/>
            <w:vAlign w:val="center"/>
          </w:tcPr>
          <w:p w14:paraId="305CF90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1CC56C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心胸外科</w:t>
            </w:r>
          </w:p>
        </w:tc>
        <w:tc>
          <w:tcPr>
            <w:tcW w:w="1221" w:type="dxa"/>
            <w:shd w:val="clear" w:color="auto" w:fill="auto"/>
            <w:noWrap/>
            <w:vAlign w:val="center"/>
          </w:tcPr>
          <w:p w14:paraId="231EE36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1B10B6F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4C6B1F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B3E6B6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D1E59D8" w14:textId="77777777">
        <w:trPr>
          <w:trHeight w:val="624"/>
        </w:trPr>
        <w:tc>
          <w:tcPr>
            <w:tcW w:w="1122" w:type="dxa"/>
            <w:vMerge/>
            <w:shd w:val="clear" w:color="auto" w:fill="auto"/>
            <w:noWrap/>
            <w:vAlign w:val="center"/>
          </w:tcPr>
          <w:p w14:paraId="1989ED9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DB3DD1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骨外科</w:t>
            </w:r>
          </w:p>
        </w:tc>
        <w:tc>
          <w:tcPr>
            <w:tcW w:w="1221" w:type="dxa"/>
            <w:shd w:val="clear" w:color="auto" w:fill="auto"/>
            <w:noWrap/>
            <w:vAlign w:val="center"/>
          </w:tcPr>
          <w:p w14:paraId="63FB852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39ECB02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3DA22E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21C11C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BE2365A" w14:textId="77777777">
        <w:trPr>
          <w:trHeight w:val="624"/>
        </w:trPr>
        <w:tc>
          <w:tcPr>
            <w:tcW w:w="1122" w:type="dxa"/>
            <w:vMerge/>
            <w:shd w:val="clear" w:color="auto" w:fill="auto"/>
            <w:noWrap/>
            <w:vAlign w:val="center"/>
          </w:tcPr>
          <w:p w14:paraId="06D13CE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45ED78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甲乳外科</w:t>
            </w:r>
          </w:p>
        </w:tc>
        <w:tc>
          <w:tcPr>
            <w:tcW w:w="1221" w:type="dxa"/>
            <w:shd w:val="clear" w:color="auto" w:fill="auto"/>
            <w:noWrap/>
            <w:vAlign w:val="center"/>
          </w:tcPr>
          <w:p w14:paraId="0DAC65C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3BC0829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29A947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177FD1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505B3CA" w14:textId="77777777">
        <w:trPr>
          <w:trHeight w:val="624"/>
        </w:trPr>
        <w:tc>
          <w:tcPr>
            <w:tcW w:w="1122" w:type="dxa"/>
            <w:vMerge/>
            <w:shd w:val="clear" w:color="auto" w:fill="auto"/>
            <w:noWrap/>
            <w:vAlign w:val="center"/>
          </w:tcPr>
          <w:p w14:paraId="5B03352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89C69B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胃肠外科</w:t>
            </w:r>
          </w:p>
        </w:tc>
        <w:tc>
          <w:tcPr>
            <w:tcW w:w="1221" w:type="dxa"/>
            <w:shd w:val="clear" w:color="auto" w:fill="auto"/>
            <w:noWrap/>
            <w:vAlign w:val="center"/>
          </w:tcPr>
          <w:p w14:paraId="75D65E6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ADC5E9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BFD8AF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D00F3E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93E3704" w14:textId="77777777">
        <w:trPr>
          <w:trHeight w:val="631"/>
        </w:trPr>
        <w:tc>
          <w:tcPr>
            <w:tcW w:w="1122" w:type="dxa"/>
            <w:vMerge/>
            <w:shd w:val="clear" w:color="auto" w:fill="auto"/>
            <w:noWrap/>
            <w:vAlign w:val="center"/>
          </w:tcPr>
          <w:p w14:paraId="5CBE07A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DD83C4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肝胆胰外科</w:t>
            </w:r>
          </w:p>
        </w:tc>
        <w:tc>
          <w:tcPr>
            <w:tcW w:w="1221" w:type="dxa"/>
            <w:shd w:val="clear" w:color="auto" w:fill="auto"/>
            <w:noWrap/>
            <w:vAlign w:val="center"/>
          </w:tcPr>
          <w:p w14:paraId="10ED080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0DDA53E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D1EAD4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E3EE13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A59FF45" w14:textId="77777777">
        <w:trPr>
          <w:trHeight w:val="624"/>
        </w:trPr>
        <w:tc>
          <w:tcPr>
            <w:tcW w:w="1122" w:type="dxa"/>
            <w:vMerge/>
            <w:shd w:val="clear" w:color="auto" w:fill="auto"/>
            <w:noWrap/>
            <w:vAlign w:val="center"/>
          </w:tcPr>
          <w:p w14:paraId="34EA529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42C0E1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耳鼻喉科</w:t>
            </w:r>
          </w:p>
        </w:tc>
        <w:tc>
          <w:tcPr>
            <w:tcW w:w="1221" w:type="dxa"/>
            <w:shd w:val="clear" w:color="auto" w:fill="auto"/>
            <w:noWrap/>
            <w:vAlign w:val="center"/>
          </w:tcPr>
          <w:p w14:paraId="080B829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1E4C99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D068EF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84BE12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C3E0BB4" w14:textId="77777777">
        <w:trPr>
          <w:trHeight w:val="624"/>
        </w:trPr>
        <w:tc>
          <w:tcPr>
            <w:tcW w:w="1122" w:type="dxa"/>
            <w:vMerge/>
            <w:shd w:val="clear" w:color="auto" w:fill="auto"/>
            <w:noWrap/>
            <w:vAlign w:val="center"/>
          </w:tcPr>
          <w:p w14:paraId="79D344A2"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160B5A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眼科</w:t>
            </w:r>
          </w:p>
        </w:tc>
        <w:tc>
          <w:tcPr>
            <w:tcW w:w="1221" w:type="dxa"/>
            <w:shd w:val="clear" w:color="auto" w:fill="auto"/>
            <w:noWrap/>
            <w:vAlign w:val="center"/>
          </w:tcPr>
          <w:p w14:paraId="6A31601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67B82F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44D8461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D4B7F6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BD887D2" w14:textId="77777777">
        <w:trPr>
          <w:trHeight w:val="624"/>
        </w:trPr>
        <w:tc>
          <w:tcPr>
            <w:tcW w:w="1122" w:type="dxa"/>
            <w:vMerge/>
            <w:shd w:val="clear" w:color="auto" w:fill="auto"/>
            <w:noWrap/>
            <w:vAlign w:val="center"/>
          </w:tcPr>
          <w:p w14:paraId="042D46ED"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0E772F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急诊科</w:t>
            </w:r>
          </w:p>
        </w:tc>
        <w:tc>
          <w:tcPr>
            <w:tcW w:w="1221" w:type="dxa"/>
            <w:shd w:val="clear" w:color="auto" w:fill="auto"/>
            <w:noWrap/>
            <w:vAlign w:val="center"/>
          </w:tcPr>
          <w:p w14:paraId="10E967A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52000F5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2A0889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7C6673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3A99543" w14:textId="77777777">
        <w:trPr>
          <w:trHeight w:val="624"/>
        </w:trPr>
        <w:tc>
          <w:tcPr>
            <w:tcW w:w="1122" w:type="dxa"/>
            <w:vMerge/>
            <w:shd w:val="clear" w:color="auto" w:fill="auto"/>
            <w:noWrap/>
            <w:vAlign w:val="center"/>
          </w:tcPr>
          <w:p w14:paraId="570C870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7D2CC0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血管介入科</w:t>
            </w:r>
          </w:p>
        </w:tc>
        <w:tc>
          <w:tcPr>
            <w:tcW w:w="1221" w:type="dxa"/>
            <w:shd w:val="clear" w:color="auto" w:fill="auto"/>
            <w:noWrap/>
            <w:vAlign w:val="center"/>
          </w:tcPr>
          <w:p w14:paraId="4C8092A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2E87C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6A85E6E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CFEF48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069779B" w14:textId="77777777">
        <w:trPr>
          <w:trHeight w:val="624"/>
        </w:trPr>
        <w:tc>
          <w:tcPr>
            <w:tcW w:w="1122" w:type="dxa"/>
            <w:vMerge/>
            <w:shd w:val="clear" w:color="auto" w:fill="auto"/>
            <w:noWrap/>
            <w:vAlign w:val="center"/>
          </w:tcPr>
          <w:p w14:paraId="5BF3C33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4C8045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健康管理中心</w:t>
            </w:r>
          </w:p>
        </w:tc>
        <w:tc>
          <w:tcPr>
            <w:tcW w:w="1221" w:type="dxa"/>
            <w:shd w:val="clear" w:color="auto" w:fill="auto"/>
            <w:noWrap/>
            <w:vAlign w:val="center"/>
          </w:tcPr>
          <w:p w14:paraId="281BD97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6E32AFA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135A720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627418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2D2AFEE" w14:textId="77777777">
        <w:trPr>
          <w:trHeight w:val="624"/>
        </w:trPr>
        <w:tc>
          <w:tcPr>
            <w:tcW w:w="1122" w:type="dxa"/>
            <w:vMerge/>
            <w:shd w:val="clear" w:color="auto" w:fill="auto"/>
            <w:noWrap/>
            <w:vAlign w:val="center"/>
          </w:tcPr>
          <w:p w14:paraId="2D60759A"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66A1DD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心电中心</w:t>
            </w:r>
          </w:p>
        </w:tc>
        <w:tc>
          <w:tcPr>
            <w:tcW w:w="1221" w:type="dxa"/>
            <w:shd w:val="clear" w:color="auto" w:fill="auto"/>
            <w:noWrap/>
            <w:vAlign w:val="center"/>
          </w:tcPr>
          <w:p w14:paraId="62D72E3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24813B7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1A58726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C00EC5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D8F4EAC" w14:textId="77777777">
        <w:trPr>
          <w:trHeight w:val="624"/>
        </w:trPr>
        <w:tc>
          <w:tcPr>
            <w:tcW w:w="1122" w:type="dxa"/>
            <w:vMerge/>
            <w:shd w:val="clear" w:color="auto" w:fill="auto"/>
            <w:noWrap/>
            <w:vAlign w:val="center"/>
          </w:tcPr>
          <w:p w14:paraId="3E4A95A3"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3D73EF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超声科</w:t>
            </w:r>
          </w:p>
        </w:tc>
        <w:tc>
          <w:tcPr>
            <w:tcW w:w="1221" w:type="dxa"/>
            <w:shd w:val="clear" w:color="auto" w:fill="auto"/>
            <w:noWrap/>
            <w:vAlign w:val="center"/>
          </w:tcPr>
          <w:p w14:paraId="59FE366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4F2608C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98FCDC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A1E4D0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62537CE" w14:textId="77777777">
        <w:trPr>
          <w:trHeight w:val="624"/>
        </w:trPr>
        <w:tc>
          <w:tcPr>
            <w:tcW w:w="1122" w:type="dxa"/>
            <w:vMerge/>
            <w:shd w:val="clear" w:color="auto" w:fill="auto"/>
            <w:noWrap/>
            <w:vAlign w:val="center"/>
          </w:tcPr>
          <w:p w14:paraId="5AC24AE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FE213A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社区卫生服务中心</w:t>
            </w:r>
          </w:p>
        </w:tc>
        <w:tc>
          <w:tcPr>
            <w:tcW w:w="1221" w:type="dxa"/>
            <w:shd w:val="clear" w:color="auto" w:fill="auto"/>
            <w:noWrap/>
            <w:vAlign w:val="center"/>
          </w:tcPr>
          <w:p w14:paraId="3B60759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5A92FD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404DA66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5ED893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B00D322" w14:textId="77777777">
        <w:trPr>
          <w:trHeight w:val="624"/>
        </w:trPr>
        <w:tc>
          <w:tcPr>
            <w:tcW w:w="1122" w:type="dxa"/>
            <w:shd w:val="clear" w:color="auto" w:fill="auto"/>
            <w:noWrap/>
            <w:vAlign w:val="center"/>
          </w:tcPr>
          <w:p w14:paraId="5DADAD9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技师序列</w:t>
            </w:r>
          </w:p>
        </w:tc>
        <w:tc>
          <w:tcPr>
            <w:tcW w:w="2154" w:type="dxa"/>
            <w:shd w:val="clear" w:color="auto" w:fill="auto"/>
            <w:noWrap/>
            <w:vAlign w:val="center"/>
          </w:tcPr>
          <w:p w14:paraId="27297E5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检验科</w:t>
            </w:r>
          </w:p>
        </w:tc>
        <w:tc>
          <w:tcPr>
            <w:tcW w:w="1221" w:type="dxa"/>
            <w:shd w:val="clear" w:color="auto" w:fill="auto"/>
            <w:noWrap/>
            <w:vAlign w:val="center"/>
          </w:tcPr>
          <w:p w14:paraId="3472872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淄博</w:t>
            </w:r>
          </w:p>
        </w:tc>
        <w:tc>
          <w:tcPr>
            <w:tcW w:w="889" w:type="dxa"/>
            <w:shd w:val="clear" w:color="auto" w:fill="auto"/>
            <w:noWrap/>
            <w:vAlign w:val="center"/>
          </w:tcPr>
          <w:p w14:paraId="79B8C36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820203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bl>
    <w:p w14:paraId="162A45A4" w14:textId="77777777" w:rsidR="000F4905" w:rsidRPr="006349DC" w:rsidRDefault="000F4905">
      <w:pPr>
        <w:spacing w:line="360" w:lineRule="auto"/>
        <w:rPr>
          <w:rFonts w:ascii="仿宋" w:eastAsia="仿宋" w:hAnsi="仿宋" w:cs="宋体"/>
          <w:sz w:val="24"/>
          <w:szCs w:val="24"/>
        </w:rPr>
      </w:pPr>
    </w:p>
    <w:p w14:paraId="7F6FA989"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（三）福利待遇</w:t>
      </w:r>
    </w:p>
    <w:p w14:paraId="6F6113DD"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1.高层次人才引进按照一人一策待遇兑现；</w:t>
      </w:r>
    </w:p>
    <w:p w14:paraId="6FBB7B69"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2.优秀医师或优秀应届生按照人才引进政策保底薪资；</w:t>
      </w:r>
    </w:p>
    <w:p w14:paraId="552DD0B1"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3.市人才生活补贴2000/月（硕士应届生）、市人才生活补贴1000/月（本科应届生）；市一次性购房补贴8-12万；</w:t>
      </w:r>
    </w:p>
    <w:p w14:paraId="243C0961"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4.入职缴纳六险一金（公积金比例12%）；</w:t>
      </w:r>
    </w:p>
    <w:p w14:paraId="7ECF7DC6" w14:textId="7500532F"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5.其他福利：餐补、过节费、员工宿舍、节日福利、高、低温补贴等（其他福利不包括在保底内）</w:t>
      </w:r>
      <w:r w:rsidR="00C87A1A">
        <w:rPr>
          <w:rFonts w:ascii="仿宋" w:eastAsia="仿宋" w:hAnsi="仿宋" w:cs="宋体" w:hint="eastAsia"/>
          <w:sz w:val="24"/>
          <w:szCs w:val="24"/>
        </w:rPr>
        <w:t>。</w:t>
      </w:r>
    </w:p>
    <w:p w14:paraId="77E7980F" w14:textId="015BFE49"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 xml:space="preserve">（四）联系方式 </w:t>
      </w:r>
    </w:p>
    <w:p w14:paraId="276E1472" w14:textId="77777777"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4"/>
          <w:szCs w:val="24"/>
        </w:rPr>
        <w:t>联系电话：</w:t>
      </w:r>
      <w:r w:rsidRPr="006349DC">
        <w:rPr>
          <w:rFonts w:ascii="仿宋" w:eastAsia="仿宋" w:hAnsi="仿宋" w:cs="宋体" w:hint="eastAsia"/>
          <w:sz w:val="24"/>
          <w:szCs w:val="24"/>
        </w:rPr>
        <w:t>0533-2345222、2344651</w:t>
      </w:r>
    </w:p>
    <w:p w14:paraId="5F61BAD8" w14:textId="7049434C" w:rsidR="000F4905" w:rsidRPr="006349DC" w:rsidRDefault="00D160E2">
      <w:pPr>
        <w:spacing w:line="360" w:lineRule="auto"/>
        <w:rPr>
          <w:rFonts w:ascii="仿宋" w:eastAsia="仿宋" w:hAnsi="仿宋" w:cs="宋体"/>
          <w:sz w:val="24"/>
          <w:szCs w:val="24"/>
        </w:rPr>
      </w:pPr>
      <w:r w:rsidRPr="00C87A1A">
        <w:rPr>
          <w:rFonts w:ascii="仿宋" w:eastAsia="仿宋" w:hAnsi="仿宋" w:cs="宋体" w:hint="eastAsia"/>
          <w:b/>
          <w:bCs/>
          <w:sz w:val="24"/>
          <w:szCs w:val="24"/>
        </w:rPr>
        <w:t>邮箱：</w:t>
      </w:r>
      <w:r w:rsidRPr="006349DC">
        <w:rPr>
          <w:rFonts w:ascii="仿宋" w:eastAsia="仿宋" w:hAnsi="仿宋" w:cs="宋体"/>
          <w:sz w:val="24"/>
          <w:szCs w:val="24"/>
        </w:rPr>
        <w:t>2513780046@qq.com</w:t>
      </w:r>
      <w:r w:rsidRPr="006349DC">
        <w:rPr>
          <w:rFonts w:ascii="Calibri" w:eastAsia="仿宋" w:hAnsi="Calibri" w:cs="Calibri"/>
          <w:sz w:val="24"/>
          <w:szCs w:val="24"/>
        </w:rPr>
        <w:t> </w:t>
      </w:r>
    </w:p>
    <w:p w14:paraId="0AA00C80" w14:textId="59368D48" w:rsidR="00C87A1A" w:rsidRDefault="00C87A1A">
      <w:pPr>
        <w:spacing w:line="360" w:lineRule="auto"/>
        <w:rPr>
          <w:rFonts w:ascii="仿宋" w:eastAsia="仿宋" w:hAnsi="仿宋" w:cs="宋体"/>
          <w:sz w:val="24"/>
          <w:szCs w:val="24"/>
        </w:rPr>
      </w:pPr>
    </w:p>
    <w:p w14:paraId="1CD6E47E" w14:textId="77777777" w:rsidR="00C87A1A" w:rsidRDefault="00C87A1A">
      <w:pPr>
        <w:widowControl/>
        <w:jc w:val="left"/>
        <w:rPr>
          <w:rFonts w:ascii="仿宋" w:eastAsia="仿宋" w:hAnsi="仿宋" w:cs="宋体"/>
          <w:sz w:val="24"/>
          <w:szCs w:val="24"/>
        </w:rPr>
      </w:pPr>
      <w:r>
        <w:rPr>
          <w:rFonts w:ascii="仿宋" w:eastAsia="仿宋" w:hAnsi="仿宋" w:cs="宋体"/>
          <w:sz w:val="24"/>
          <w:szCs w:val="24"/>
        </w:rPr>
        <w:br w:type="page"/>
      </w:r>
    </w:p>
    <w:p w14:paraId="08721F93" w14:textId="2C402CCC" w:rsidR="000F4905" w:rsidRPr="00C87A1A" w:rsidRDefault="00000000" w:rsidP="00C87A1A">
      <w:pPr>
        <w:widowControl/>
        <w:jc w:val="left"/>
        <w:rPr>
          <w:rFonts w:ascii="仿宋" w:eastAsia="仿宋" w:hAnsi="仿宋" w:cs="宋体"/>
          <w:sz w:val="28"/>
          <w:szCs w:val="28"/>
        </w:rPr>
      </w:pPr>
      <w:r w:rsidRPr="00C87A1A">
        <w:rPr>
          <w:rFonts w:ascii="仿宋" w:eastAsia="仿宋" w:hAnsi="仿宋" w:cs="宋体" w:hint="eastAsia"/>
          <w:b/>
          <w:bCs/>
          <w:sz w:val="32"/>
          <w:szCs w:val="32"/>
        </w:rPr>
        <w:lastRenderedPageBreak/>
        <w:t>四、北大医疗海洋石油医院</w:t>
      </w:r>
    </w:p>
    <w:p w14:paraId="7CC74610"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（一）单位介绍</w:t>
      </w:r>
    </w:p>
    <w:p w14:paraId="4BBEE574"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北大医疗海洋石油医院，前身为海洋石油总医院，原隶属中国海洋石油集团有限公司（“中国海油”），2018年12月央企医院改制，加入北大医疗产业集团。</w:t>
      </w:r>
    </w:p>
    <w:p w14:paraId="48695A16"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地处天津市滨海新区，始建于1964年，历经半个多世纪的发展，现已发展成为一所通过英国劳氏公司ISO9001体系认证的集医疗、教学、科研、海上医疗急救和健康管理为一体的二级甲等综合医院，为滨海新区区域医疗中心、天津市脏器康复指导和培训基地、天津市卫健委卒中急救地图医院、滨海新区工伤康复中心、吴阶平泌尿外科滨海中心、天津天狮学院教学基地，是国内较大的海上医疗急救和潜水医疗保障中心。</w:t>
      </w:r>
    </w:p>
    <w:p w14:paraId="4731E6AC"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（二）招聘岗位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154"/>
        <w:gridCol w:w="1221"/>
        <w:gridCol w:w="889"/>
        <w:gridCol w:w="2498"/>
      </w:tblGrid>
      <w:tr w:rsidR="000F4905" w:rsidRPr="006349DC" w14:paraId="5FA8AADA" w14:textId="77777777">
        <w:trPr>
          <w:trHeight w:val="624"/>
        </w:trPr>
        <w:tc>
          <w:tcPr>
            <w:tcW w:w="1122" w:type="dxa"/>
            <w:shd w:val="clear" w:color="auto" w:fill="808080"/>
            <w:vAlign w:val="center"/>
          </w:tcPr>
          <w:p w14:paraId="1CA25BED"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招聘序列</w:t>
            </w:r>
          </w:p>
        </w:tc>
        <w:tc>
          <w:tcPr>
            <w:tcW w:w="2154" w:type="dxa"/>
            <w:shd w:val="clear" w:color="auto" w:fill="808080"/>
            <w:vAlign w:val="center"/>
          </w:tcPr>
          <w:p w14:paraId="232FFFDC"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招聘科室</w:t>
            </w:r>
          </w:p>
        </w:tc>
        <w:tc>
          <w:tcPr>
            <w:tcW w:w="1221" w:type="dxa"/>
            <w:shd w:val="clear" w:color="auto" w:fill="808080"/>
            <w:vAlign w:val="center"/>
          </w:tcPr>
          <w:p w14:paraId="5A9D7F63"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工作地点</w:t>
            </w:r>
          </w:p>
        </w:tc>
        <w:tc>
          <w:tcPr>
            <w:tcW w:w="889" w:type="dxa"/>
            <w:shd w:val="clear" w:color="auto" w:fill="808080"/>
            <w:vAlign w:val="center"/>
          </w:tcPr>
          <w:p w14:paraId="506148A5"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人数</w:t>
            </w:r>
          </w:p>
        </w:tc>
        <w:tc>
          <w:tcPr>
            <w:tcW w:w="2498" w:type="dxa"/>
            <w:shd w:val="clear" w:color="auto" w:fill="808080"/>
            <w:vAlign w:val="center"/>
          </w:tcPr>
          <w:p w14:paraId="00832C19"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学历要求</w:t>
            </w:r>
          </w:p>
        </w:tc>
      </w:tr>
      <w:tr w:rsidR="000F4905" w:rsidRPr="006349DC" w14:paraId="1679B2FF" w14:textId="77777777">
        <w:trPr>
          <w:trHeight w:val="624"/>
        </w:trPr>
        <w:tc>
          <w:tcPr>
            <w:tcW w:w="1122" w:type="dxa"/>
            <w:vMerge w:val="restart"/>
            <w:shd w:val="clear" w:color="auto" w:fill="auto"/>
            <w:noWrap/>
            <w:vAlign w:val="center"/>
          </w:tcPr>
          <w:p w14:paraId="254E61E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医师序列</w:t>
            </w:r>
          </w:p>
        </w:tc>
        <w:tc>
          <w:tcPr>
            <w:tcW w:w="2154" w:type="dxa"/>
            <w:shd w:val="clear" w:color="auto" w:fill="auto"/>
            <w:noWrap/>
            <w:vAlign w:val="center"/>
          </w:tcPr>
          <w:p w14:paraId="57207C9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麻醉科</w:t>
            </w:r>
          </w:p>
        </w:tc>
        <w:tc>
          <w:tcPr>
            <w:tcW w:w="1221" w:type="dxa"/>
            <w:shd w:val="clear" w:color="auto" w:fill="auto"/>
            <w:noWrap/>
            <w:vAlign w:val="center"/>
          </w:tcPr>
          <w:p w14:paraId="779E76B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15E8FC1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63B04F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5B93A3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53C68E5" w14:textId="77777777">
        <w:trPr>
          <w:trHeight w:val="624"/>
        </w:trPr>
        <w:tc>
          <w:tcPr>
            <w:tcW w:w="1122" w:type="dxa"/>
            <w:vMerge/>
            <w:shd w:val="clear" w:color="auto" w:fill="auto"/>
            <w:noWrap/>
            <w:vAlign w:val="center"/>
          </w:tcPr>
          <w:p w14:paraId="2DC3123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1165BE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骨科</w:t>
            </w:r>
          </w:p>
        </w:tc>
        <w:tc>
          <w:tcPr>
            <w:tcW w:w="1221" w:type="dxa"/>
            <w:shd w:val="clear" w:color="auto" w:fill="auto"/>
            <w:noWrap/>
            <w:vAlign w:val="center"/>
          </w:tcPr>
          <w:p w14:paraId="7D20F33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6DB91FB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D2902D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2AB504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14B3FE4" w14:textId="77777777">
        <w:trPr>
          <w:trHeight w:val="624"/>
        </w:trPr>
        <w:tc>
          <w:tcPr>
            <w:tcW w:w="1122" w:type="dxa"/>
            <w:vMerge/>
            <w:shd w:val="clear" w:color="auto" w:fill="auto"/>
            <w:noWrap/>
            <w:vAlign w:val="center"/>
          </w:tcPr>
          <w:p w14:paraId="45E1378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835E4A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普外科</w:t>
            </w:r>
          </w:p>
        </w:tc>
        <w:tc>
          <w:tcPr>
            <w:tcW w:w="1221" w:type="dxa"/>
            <w:shd w:val="clear" w:color="auto" w:fill="auto"/>
            <w:noWrap/>
            <w:vAlign w:val="center"/>
          </w:tcPr>
          <w:p w14:paraId="2349F8F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0252C8D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A55CE0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A4BEDD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5DEC1ED" w14:textId="77777777">
        <w:trPr>
          <w:trHeight w:val="624"/>
        </w:trPr>
        <w:tc>
          <w:tcPr>
            <w:tcW w:w="1122" w:type="dxa"/>
            <w:vMerge/>
            <w:shd w:val="clear" w:color="auto" w:fill="auto"/>
            <w:noWrap/>
            <w:vAlign w:val="center"/>
          </w:tcPr>
          <w:p w14:paraId="749C3E2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4F9F7F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神外</w:t>
            </w:r>
          </w:p>
        </w:tc>
        <w:tc>
          <w:tcPr>
            <w:tcW w:w="1221" w:type="dxa"/>
            <w:shd w:val="clear" w:color="auto" w:fill="auto"/>
            <w:noWrap/>
            <w:vAlign w:val="center"/>
          </w:tcPr>
          <w:p w14:paraId="10A8B57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22E3147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274D7B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8CFEA2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068BB82" w14:textId="77777777">
        <w:trPr>
          <w:trHeight w:val="624"/>
        </w:trPr>
        <w:tc>
          <w:tcPr>
            <w:tcW w:w="1122" w:type="dxa"/>
            <w:vMerge/>
            <w:shd w:val="clear" w:color="auto" w:fill="auto"/>
            <w:noWrap/>
            <w:vAlign w:val="center"/>
          </w:tcPr>
          <w:p w14:paraId="0F0F4F4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C7A91C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心内科</w:t>
            </w:r>
          </w:p>
        </w:tc>
        <w:tc>
          <w:tcPr>
            <w:tcW w:w="1221" w:type="dxa"/>
            <w:shd w:val="clear" w:color="auto" w:fill="auto"/>
            <w:noWrap/>
            <w:vAlign w:val="center"/>
          </w:tcPr>
          <w:p w14:paraId="3F1BD51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088C2B0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003B2D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768449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7EEEE23" w14:textId="77777777">
        <w:trPr>
          <w:trHeight w:val="624"/>
        </w:trPr>
        <w:tc>
          <w:tcPr>
            <w:tcW w:w="1122" w:type="dxa"/>
            <w:vMerge/>
            <w:shd w:val="clear" w:color="auto" w:fill="auto"/>
            <w:noWrap/>
            <w:vAlign w:val="center"/>
          </w:tcPr>
          <w:p w14:paraId="2D849BE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FDB5D1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普内科</w:t>
            </w:r>
          </w:p>
        </w:tc>
        <w:tc>
          <w:tcPr>
            <w:tcW w:w="1221" w:type="dxa"/>
            <w:shd w:val="clear" w:color="auto" w:fill="auto"/>
            <w:noWrap/>
            <w:vAlign w:val="center"/>
          </w:tcPr>
          <w:p w14:paraId="2BAF0F6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08470D7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451DBC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FA014F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CAE49B9" w14:textId="77777777">
        <w:trPr>
          <w:trHeight w:val="624"/>
        </w:trPr>
        <w:tc>
          <w:tcPr>
            <w:tcW w:w="1122" w:type="dxa"/>
            <w:vMerge/>
            <w:shd w:val="clear" w:color="auto" w:fill="auto"/>
            <w:noWrap/>
            <w:vAlign w:val="center"/>
          </w:tcPr>
          <w:p w14:paraId="2584195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88D796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ICU</w:t>
            </w:r>
          </w:p>
        </w:tc>
        <w:tc>
          <w:tcPr>
            <w:tcW w:w="1221" w:type="dxa"/>
            <w:shd w:val="clear" w:color="auto" w:fill="auto"/>
            <w:noWrap/>
            <w:vAlign w:val="center"/>
          </w:tcPr>
          <w:p w14:paraId="6D28868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6635F38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B3B891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5AE479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C55DC66" w14:textId="77777777">
        <w:trPr>
          <w:trHeight w:val="624"/>
        </w:trPr>
        <w:tc>
          <w:tcPr>
            <w:tcW w:w="1122" w:type="dxa"/>
            <w:vMerge/>
            <w:shd w:val="clear" w:color="auto" w:fill="auto"/>
            <w:noWrap/>
            <w:vAlign w:val="center"/>
          </w:tcPr>
          <w:p w14:paraId="77D22EA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B6E66B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耳鼻喉科</w:t>
            </w:r>
          </w:p>
        </w:tc>
        <w:tc>
          <w:tcPr>
            <w:tcW w:w="1221" w:type="dxa"/>
            <w:shd w:val="clear" w:color="auto" w:fill="auto"/>
            <w:noWrap/>
            <w:vAlign w:val="center"/>
          </w:tcPr>
          <w:p w14:paraId="4410B9F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19C5E2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A9D5CD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CEF654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9DB2806" w14:textId="77777777">
        <w:trPr>
          <w:trHeight w:val="624"/>
        </w:trPr>
        <w:tc>
          <w:tcPr>
            <w:tcW w:w="1122" w:type="dxa"/>
            <w:vMerge/>
            <w:shd w:val="clear" w:color="auto" w:fill="auto"/>
            <w:noWrap/>
            <w:vAlign w:val="center"/>
          </w:tcPr>
          <w:p w14:paraId="0BF355E9"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B165C8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眼科</w:t>
            </w:r>
          </w:p>
        </w:tc>
        <w:tc>
          <w:tcPr>
            <w:tcW w:w="1221" w:type="dxa"/>
            <w:shd w:val="clear" w:color="auto" w:fill="auto"/>
            <w:noWrap/>
            <w:vAlign w:val="center"/>
          </w:tcPr>
          <w:p w14:paraId="1A54ABE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67BA993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345AA76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1E6DF9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DF76E5B" w14:textId="77777777">
        <w:trPr>
          <w:trHeight w:val="624"/>
        </w:trPr>
        <w:tc>
          <w:tcPr>
            <w:tcW w:w="1122" w:type="dxa"/>
            <w:vMerge/>
            <w:shd w:val="clear" w:color="auto" w:fill="auto"/>
            <w:noWrap/>
            <w:vAlign w:val="center"/>
          </w:tcPr>
          <w:p w14:paraId="23BD8D0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7DB548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口腔科</w:t>
            </w:r>
          </w:p>
        </w:tc>
        <w:tc>
          <w:tcPr>
            <w:tcW w:w="1221" w:type="dxa"/>
            <w:shd w:val="clear" w:color="auto" w:fill="auto"/>
            <w:noWrap/>
            <w:vAlign w:val="center"/>
          </w:tcPr>
          <w:p w14:paraId="3F3D343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27F4E8E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6709BE3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6EA1CC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85DBF5B" w14:textId="77777777">
        <w:trPr>
          <w:trHeight w:val="624"/>
        </w:trPr>
        <w:tc>
          <w:tcPr>
            <w:tcW w:w="1122" w:type="dxa"/>
            <w:vMerge/>
            <w:shd w:val="clear" w:color="auto" w:fill="auto"/>
            <w:noWrap/>
            <w:vAlign w:val="center"/>
          </w:tcPr>
          <w:p w14:paraId="0B829F4A"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41EA0F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皮肤科</w:t>
            </w:r>
          </w:p>
        </w:tc>
        <w:tc>
          <w:tcPr>
            <w:tcW w:w="1221" w:type="dxa"/>
            <w:shd w:val="clear" w:color="auto" w:fill="auto"/>
            <w:noWrap/>
            <w:vAlign w:val="center"/>
          </w:tcPr>
          <w:p w14:paraId="663282B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12568F8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B620F5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7ACEFA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A8CCC55" w14:textId="77777777">
        <w:trPr>
          <w:trHeight w:val="624"/>
        </w:trPr>
        <w:tc>
          <w:tcPr>
            <w:tcW w:w="1122" w:type="dxa"/>
            <w:vMerge/>
            <w:shd w:val="clear" w:color="auto" w:fill="auto"/>
            <w:noWrap/>
            <w:vAlign w:val="center"/>
          </w:tcPr>
          <w:p w14:paraId="33C6D15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12F133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急诊科</w:t>
            </w:r>
          </w:p>
        </w:tc>
        <w:tc>
          <w:tcPr>
            <w:tcW w:w="1221" w:type="dxa"/>
            <w:shd w:val="clear" w:color="auto" w:fill="auto"/>
            <w:noWrap/>
            <w:vAlign w:val="center"/>
          </w:tcPr>
          <w:p w14:paraId="42DF4AF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4C11947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44EA819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583C6E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43C26AB" w14:textId="77777777">
        <w:trPr>
          <w:trHeight w:val="624"/>
        </w:trPr>
        <w:tc>
          <w:tcPr>
            <w:tcW w:w="1122" w:type="dxa"/>
            <w:vMerge/>
            <w:shd w:val="clear" w:color="auto" w:fill="auto"/>
            <w:noWrap/>
            <w:vAlign w:val="center"/>
          </w:tcPr>
          <w:p w14:paraId="75EF527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81660D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超声科</w:t>
            </w:r>
          </w:p>
        </w:tc>
        <w:tc>
          <w:tcPr>
            <w:tcW w:w="1221" w:type="dxa"/>
            <w:shd w:val="clear" w:color="auto" w:fill="auto"/>
            <w:noWrap/>
            <w:vAlign w:val="center"/>
          </w:tcPr>
          <w:p w14:paraId="092A19A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0D3BB6B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83CA22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A8383E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1635D65" w14:textId="77777777">
        <w:trPr>
          <w:trHeight w:val="631"/>
        </w:trPr>
        <w:tc>
          <w:tcPr>
            <w:tcW w:w="1122" w:type="dxa"/>
            <w:vMerge/>
            <w:shd w:val="clear" w:color="auto" w:fill="auto"/>
            <w:noWrap/>
            <w:vAlign w:val="center"/>
          </w:tcPr>
          <w:p w14:paraId="26EF66D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446DD3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放射科</w:t>
            </w:r>
          </w:p>
        </w:tc>
        <w:tc>
          <w:tcPr>
            <w:tcW w:w="1221" w:type="dxa"/>
            <w:shd w:val="clear" w:color="auto" w:fill="auto"/>
            <w:noWrap/>
            <w:vAlign w:val="center"/>
          </w:tcPr>
          <w:p w14:paraId="1F732C5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0E75AC0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8F2C70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CACB1F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5E9211C" w14:textId="77777777">
        <w:trPr>
          <w:trHeight w:val="631"/>
        </w:trPr>
        <w:tc>
          <w:tcPr>
            <w:tcW w:w="1122" w:type="dxa"/>
            <w:shd w:val="clear" w:color="auto" w:fill="auto"/>
            <w:noWrap/>
            <w:vAlign w:val="center"/>
          </w:tcPr>
          <w:p w14:paraId="66C19D1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药师序列</w:t>
            </w:r>
          </w:p>
        </w:tc>
        <w:tc>
          <w:tcPr>
            <w:tcW w:w="2154" w:type="dxa"/>
            <w:shd w:val="clear" w:color="auto" w:fill="auto"/>
            <w:noWrap/>
            <w:vAlign w:val="center"/>
          </w:tcPr>
          <w:p w14:paraId="32C1CD4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药剂科</w:t>
            </w:r>
          </w:p>
        </w:tc>
        <w:tc>
          <w:tcPr>
            <w:tcW w:w="1221" w:type="dxa"/>
            <w:shd w:val="clear" w:color="auto" w:fill="auto"/>
            <w:noWrap/>
            <w:vAlign w:val="center"/>
          </w:tcPr>
          <w:p w14:paraId="62A57EB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16BA1DA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BD1012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0EC3CB34" w14:textId="77777777">
        <w:trPr>
          <w:trHeight w:val="631"/>
        </w:trPr>
        <w:tc>
          <w:tcPr>
            <w:tcW w:w="1122" w:type="dxa"/>
            <w:shd w:val="clear" w:color="auto" w:fill="auto"/>
            <w:noWrap/>
            <w:vAlign w:val="center"/>
          </w:tcPr>
          <w:p w14:paraId="06658C1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技师序列</w:t>
            </w:r>
          </w:p>
        </w:tc>
        <w:tc>
          <w:tcPr>
            <w:tcW w:w="2154" w:type="dxa"/>
            <w:shd w:val="clear" w:color="auto" w:fill="auto"/>
            <w:noWrap/>
            <w:vAlign w:val="center"/>
          </w:tcPr>
          <w:p w14:paraId="65E582D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病理科</w:t>
            </w:r>
          </w:p>
        </w:tc>
        <w:tc>
          <w:tcPr>
            <w:tcW w:w="1221" w:type="dxa"/>
            <w:shd w:val="clear" w:color="auto" w:fill="auto"/>
            <w:noWrap/>
            <w:vAlign w:val="center"/>
          </w:tcPr>
          <w:p w14:paraId="545439B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0CEACC5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5CD3F3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5BD0EE2B" w14:textId="77777777">
        <w:trPr>
          <w:trHeight w:val="631"/>
        </w:trPr>
        <w:tc>
          <w:tcPr>
            <w:tcW w:w="1122" w:type="dxa"/>
            <w:shd w:val="clear" w:color="auto" w:fill="auto"/>
            <w:noWrap/>
            <w:vAlign w:val="center"/>
          </w:tcPr>
          <w:p w14:paraId="6AE4A3C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护理序列</w:t>
            </w:r>
          </w:p>
        </w:tc>
        <w:tc>
          <w:tcPr>
            <w:tcW w:w="2154" w:type="dxa"/>
            <w:shd w:val="clear" w:color="auto" w:fill="auto"/>
            <w:noWrap/>
            <w:vAlign w:val="center"/>
          </w:tcPr>
          <w:p w14:paraId="7C92FC9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护理部</w:t>
            </w:r>
          </w:p>
        </w:tc>
        <w:tc>
          <w:tcPr>
            <w:tcW w:w="1221" w:type="dxa"/>
            <w:shd w:val="clear" w:color="auto" w:fill="auto"/>
            <w:noWrap/>
            <w:vAlign w:val="center"/>
          </w:tcPr>
          <w:p w14:paraId="3F4F5A5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天津</w:t>
            </w:r>
          </w:p>
        </w:tc>
        <w:tc>
          <w:tcPr>
            <w:tcW w:w="889" w:type="dxa"/>
            <w:shd w:val="clear" w:color="auto" w:fill="auto"/>
            <w:noWrap/>
            <w:vAlign w:val="center"/>
          </w:tcPr>
          <w:p w14:paraId="2BFFBD0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39516C1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专科及以上</w:t>
            </w:r>
          </w:p>
        </w:tc>
      </w:tr>
    </w:tbl>
    <w:p w14:paraId="0F1E7D5E" w14:textId="77777777" w:rsidR="000F4905" w:rsidRPr="006349DC" w:rsidRDefault="000F4905">
      <w:pPr>
        <w:spacing w:line="360" w:lineRule="auto"/>
        <w:rPr>
          <w:rFonts w:ascii="仿宋" w:eastAsia="仿宋" w:hAnsi="仿宋" w:cs="宋体"/>
          <w:sz w:val="24"/>
          <w:szCs w:val="24"/>
        </w:rPr>
      </w:pPr>
    </w:p>
    <w:p w14:paraId="5EB37EE0"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（三）福利待遇</w:t>
      </w:r>
    </w:p>
    <w:p w14:paraId="519A7D90" w14:textId="5FE6ECAC"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1.招聘医师享受北大医疗海洋石油医院正式职工待遇（六险一金）；符合条件的研究生和高级职称人员享受安家费。</w:t>
      </w:r>
      <w:r w:rsidRPr="006349DC">
        <w:rPr>
          <w:rFonts w:ascii="仿宋" w:eastAsia="仿宋" w:hAnsi="仿宋" w:cs="宋体" w:hint="eastAsia"/>
          <w:sz w:val="24"/>
          <w:szCs w:val="24"/>
        </w:rPr>
        <w:br/>
        <w:t>2.缴纳五险一金和享受带薪年假；</w:t>
      </w:r>
      <w:r w:rsidRPr="006349DC">
        <w:rPr>
          <w:rFonts w:ascii="仿宋" w:eastAsia="仿宋" w:hAnsi="仿宋" w:cs="宋体" w:hint="eastAsia"/>
          <w:sz w:val="24"/>
          <w:szCs w:val="24"/>
        </w:rPr>
        <w:br/>
        <w:t>3.年度体检；</w:t>
      </w:r>
      <w:r w:rsidRPr="006349DC">
        <w:rPr>
          <w:rFonts w:ascii="仿宋" w:eastAsia="仿宋" w:hAnsi="仿宋" w:cs="宋体" w:hint="eastAsia"/>
          <w:sz w:val="24"/>
          <w:szCs w:val="24"/>
        </w:rPr>
        <w:br/>
        <w:t>4.各类礼金：结婚、生育等；</w:t>
      </w:r>
      <w:r w:rsidRPr="006349DC">
        <w:rPr>
          <w:rFonts w:ascii="仿宋" w:eastAsia="仿宋" w:hAnsi="仿宋" w:cs="宋体" w:hint="eastAsia"/>
          <w:sz w:val="24"/>
          <w:szCs w:val="24"/>
        </w:rPr>
        <w:br/>
        <w:t>5.在岗工作日餐费补助；</w:t>
      </w:r>
      <w:r w:rsidRPr="006349DC">
        <w:rPr>
          <w:rFonts w:ascii="仿宋" w:eastAsia="仿宋" w:hAnsi="仿宋" w:cs="宋体" w:hint="eastAsia"/>
          <w:sz w:val="24"/>
          <w:szCs w:val="24"/>
        </w:rPr>
        <w:br/>
        <w:t>6.节日慰问、员工关怀；</w:t>
      </w:r>
      <w:r w:rsidRPr="006349DC">
        <w:rPr>
          <w:rFonts w:ascii="仿宋" w:eastAsia="仿宋" w:hAnsi="仿宋" w:cs="宋体" w:hint="eastAsia"/>
          <w:sz w:val="24"/>
          <w:szCs w:val="24"/>
        </w:rPr>
        <w:br/>
        <w:t>7.符合条件的可落天津户口；</w:t>
      </w:r>
    </w:p>
    <w:p w14:paraId="38292A52" w14:textId="77777777"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8"/>
          <w:szCs w:val="28"/>
        </w:rPr>
        <w:t>（四）联系方式</w:t>
      </w:r>
      <w:r w:rsidRPr="006349DC">
        <w:rPr>
          <w:rFonts w:ascii="仿宋" w:eastAsia="仿宋" w:hAnsi="仿宋" w:cs="宋体" w:hint="eastAsia"/>
          <w:sz w:val="24"/>
          <w:szCs w:val="24"/>
        </w:rPr>
        <w:br/>
      </w:r>
      <w:r w:rsidRPr="00C87A1A">
        <w:rPr>
          <w:rFonts w:ascii="仿宋" w:eastAsia="仿宋" w:hAnsi="仿宋" w:cs="宋体" w:hint="eastAsia"/>
          <w:b/>
          <w:bCs/>
          <w:sz w:val="24"/>
          <w:szCs w:val="24"/>
        </w:rPr>
        <w:t>组织人事部：</w:t>
      </w:r>
      <w:r w:rsidRPr="006349DC">
        <w:rPr>
          <w:rFonts w:ascii="仿宋" w:eastAsia="仿宋" w:hAnsi="仿宋" w:cs="宋体" w:hint="eastAsia"/>
          <w:sz w:val="24"/>
          <w:szCs w:val="24"/>
        </w:rPr>
        <w:t>022-25808739</w:t>
      </w:r>
    </w:p>
    <w:p w14:paraId="4B949351" w14:textId="1B6A957C" w:rsidR="00D160E2" w:rsidRPr="006349DC" w:rsidRDefault="00D160E2">
      <w:pPr>
        <w:spacing w:line="360" w:lineRule="auto"/>
        <w:rPr>
          <w:rFonts w:ascii="仿宋" w:eastAsia="仿宋" w:hAnsi="仿宋" w:cs="宋体"/>
          <w:sz w:val="24"/>
          <w:szCs w:val="24"/>
        </w:rPr>
      </w:pPr>
      <w:r w:rsidRPr="00C87A1A">
        <w:rPr>
          <w:rFonts w:ascii="仿宋" w:eastAsia="仿宋" w:hAnsi="仿宋" w:cs="宋体" w:hint="eastAsia"/>
          <w:b/>
          <w:bCs/>
          <w:sz w:val="24"/>
          <w:szCs w:val="24"/>
        </w:rPr>
        <w:t>邮箱：</w:t>
      </w:r>
      <w:r w:rsidRPr="006349DC">
        <w:rPr>
          <w:rFonts w:ascii="仿宋" w:eastAsia="仿宋" w:hAnsi="仿宋" w:cs="宋体"/>
          <w:sz w:val="24"/>
          <w:szCs w:val="24"/>
        </w:rPr>
        <w:t>bdylhyyyzp@163.com</w:t>
      </w:r>
    </w:p>
    <w:p w14:paraId="26E3C0F0" w14:textId="77777777" w:rsidR="000F4905" w:rsidRPr="006349DC" w:rsidRDefault="00000000">
      <w:pPr>
        <w:rPr>
          <w:rFonts w:ascii="仿宋" w:eastAsia="仿宋" w:hAnsi="仿宋" w:cs="宋体"/>
          <w:b/>
          <w:bCs/>
          <w:sz w:val="28"/>
          <w:szCs w:val="28"/>
        </w:rPr>
      </w:pPr>
      <w:r w:rsidRPr="006349DC">
        <w:rPr>
          <w:rFonts w:ascii="仿宋" w:eastAsia="仿宋" w:hAnsi="仿宋" w:cs="宋体" w:hint="eastAsia"/>
          <w:b/>
          <w:bCs/>
          <w:sz w:val="28"/>
          <w:szCs w:val="28"/>
        </w:rPr>
        <w:br w:type="page"/>
      </w:r>
    </w:p>
    <w:p w14:paraId="5B04B6AD" w14:textId="77777777" w:rsidR="000F4905" w:rsidRPr="00C87A1A" w:rsidRDefault="00000000">
      <w:pPr>
        <w:spacing w:line="360" w:lineRule="auto"/>
        <w:rPr>
          <w:rFonts w:ascii="仿宋" w:eastAsia="仿宋" w:hAnsi="仿宋" w:cs="宋体"/>
          <w:b/>
          <w:bCs/>
          <w:sz w:val="32"/>
          <w:szCs w:val="32"/>
        </w:rPr>
      </w:pPr>
      <w:r w:rsidRPr="00C87A1A">
        <w:rPr>
          <w:rFonts w:ascii="仿宋" w:eastAsia="仿宋" w:hAnsi="仿宋" w:cs="宋体" w:hint="eastAsia"/>
          <w:b/>
          <w:bCs/>
          <w:sz w:val="32"/>
          <w:szCs w:val="32"/>
        </w:rPr>
        <w:lastRenderedPageBreak/>
        <w:t>五、北大医疗潞安医院</w:t>
      </w:r>
    </w:p>
    <w:p w14:paraId="4E30AD27"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（一）单位介绍</w:t>
      </w:r>
    </w:p>
    <w:p w14:paraId="3B6C6713"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北大医疗潞安医院是一所集医疗、教学、科研、预防保健、康复、急救于一体的三级甲等综合医院，下设4所分院、14个卫生所、七个社区卫生服务点。北大医疗潞安医院开放床位873张，现有职工1637人。</w:t>
      </w:r>
    </w:p>
    <w:p w14:paraId="6ACA4C95" w14:textId="6D0512DF"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是全国矿山医疗救护分中心、全国百姓放心示范医院、山西省爱婴医院、山西医科大学教学医院</w:t>
      </w:r>
      <w:r w:rsidR="00C87A1A">
        <w:rPr>
          <w:rFonts w:ascii="仿宋" w:eastAsia="仿宋" w:hAnsi="仿宋" w:cs="宋体" w:hint="eastAsia"/>
          <w:sz w:val="24"/>
          <w:szCs w:val="24"/>
        </w:rPr>
        <w:t>，</w:t>
      </w:r>
      <w:r w:rsidRPr="006349DC">
        <w:rPr>
          <w:rFonts w:ascii="仿宋" w:eastAsia="仿宋" w:hAnsi="仿宋" w:cs="宋体" w:hint="eastAsia"/>
          <w:sz w:val="24"/>
          <w:szCs w:val="24"/>
        </w:rPr>
        <w:t>山西省和长治市工伤医疗保险定点医院等。</w:t>
      </w:r>
    </w:p>
    <w:p w14:paraId="428DF760"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（二）招聘岗位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154"/>
        <w:gridCol w:w="1221"/>
        <w:gridCol w:w="889"/>
        <w:gridCol w:w="2498"/>
      </w:tblGrid>
      <w:tr w:rsidR="000F4905" w:rsidRPr="006349DC" w14:paraId="409423DD" w14:textId="77777777">
        <w:trPr>
          <w:trHeight w:val="624"/>
        </w:trPr>
        <w:tc>
          <w:tcPr>
            <w:tcW w:w="1122" w:type="dxa"/>
            <w:shd w:val="clear" w:color="auto" w:fill="808080"/>
            <w:vAlign w:val="center"/>
          </w:tcPr>
          <w:p w14:paraId="46E55110"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招聘序列</w:t>
            </w:r>
          </w:p>
        </w:tc>
        <w:tc>
          <w:tcPr>
            <w:tcW w:w="2154" w:type="dxa"/>
            <w:shd w:val="clear" w:color="auto" w:fill="808080"/>
            <w:vAlign w:val="center"/>
          </w:tcPr>
          <w:p w14:paraId="6194DA96"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招聘科室</w:t>
            </w:r>
          </w:p>
        </w:tc>
        <w:tc>
          <w:tcPr>
            <w:tcW w:w="1221" w:type="dxa"/>
            <w:shd w:val="clear" w:color="auto" w:fill="808080"/>
            <w:vAlign w:val="center"/>
          </w:tcPr>
          <w:p w14:paraId="0B9276E2"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工作地点</w:t>
            </w:r>
          </w:p>
        </w:tc>
        <w:tc>
          <w:tcPr>
            <w:tcW w:w="889" w:type="dxa"/>
            <w:shd w:val="clear" w:color="auto" w:fill="808080"/>
            <w:vAlign w:val="center"/>
          </w:tcPr>
          <w:p w14:paraId="133ED4C1"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人数</w:t>
            </w:r>
          </w:p>
        </w:tc>
        <w:tc>
          <w:tcPr>
            <w:tcW w:w="2498" w:type="dxa"/>
            <w:shd w:val="clear" w:color="auto" w:fill="808080"/>
            <w:vAlign w:val="center"/>
          </w:tcPr>
          <w:p w14:paraId="1D2A292B"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学历要求</w:t>
            </w:r>
          </w:p>
        </w:tc>
      </w:tr>
      <w:tr w:rsidR="000F4905" w:rsidRPr="006349DC" w14:paraId="2EB97A0E" w14:textId="77777777">
        <w:trPr>
          <w:trHeight w:val="624"/>
        </w:trPr>
        <w:tc>
          <w:tcPr>
            <w:tcW w:w="1122" w:type="dxa"/>
            <w:vMerge w:val="restart"/>
            <w:shd w:val="clear" w:color="auto" w:fill="auto"/>
            <w:noWrap/>
            <w:vAlign w:val="center"/>
          </w:tcPr>
          <w:p w14:paraId="1E7F571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医师序列</w:t>
            </w:r>
          </w:p>
        </w:tc>
        <w:tc>
          <w:tcPr>
            <w:tcW w:w="2154" w:type="dxa"/>
            <w:shd w:val="clear" w:color="auto" w:fill="auto"/>
            <w:noWrap/>
            <w:vAlign w:val="center"/>
          </w:tcPr>
          <w:p w14:paraId="74BF89B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骨科</w:t>
            </w:r>
          </w:p>
        </w:tc>
        <w:tc>
          <w:tcPr>
            <w:tcW w:w="1221" w:type="dxa"/>
            <w:shd w:val="clear" w:color="auto" w:fill="auto"/>
            <w:noWrap/>
            <w:vAlign w:val="center"/>
          </w:tcPr>
          <w:p w14:paraId="533F248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391B834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79CA2F3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1BD8B9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42CD696" w14:textId="77777777">
        <w:trPr>
          <w:trHeight w:val="624"/>
        </w:trPr>
        <w:tc>
          <w:tcPr>
            <w:tcW w:w="1122" w:type="dxa"/>
            <w:vMerge/>
            <w:shd w:val="clear" w:color="auto" w:fill="auto"/>
            <w:noWrap/>
            <w:vAlign w:val="center"/>
          </w:tcPr>
          <w:p w14:paraId="63BD632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526641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神经外科</w:t>
            </w:r>
          </w:p>
        </w:tc>
        <w:tc>
          <w:tcPr>
            <w:tcW w:w="1221" w:type="dxa"/>
            <w:shd w:val="clear" w:color="auto" w:fill="auto"/>
            <w:noWrap/>
            <w:vAlign w:val="center"/>
          </w:tcPr>
          <w:p w14:paraId="47C745E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56FA06D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66B8065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E6AE66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30314FA" w14:textId="77777777">
        <w:trPr>
          <w:trHeight w:val="624"/>
        </w:trPr>
        <w:tc>
          <w:tcPr>
            <w:tcW w:w="1122" w:type="dxa"/>
            <w:vMerge/>
            <w:shd w:val="clear" w:color="auto" w:fill="auto"/>
            <w:noWrap/>
            <w:vAlign w:val="center"/>
          </w:tcPr>
          <w:p w14:paraId="310EEFE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27A686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神经内科</w:t>
            </w:r>
          </w:p>
        </w:tc>
        <w:tc>
          <w:tcPr>
            <w:tcW w:w="1221" w:type="dxa"/>
            <w:shd w:val="clear" w:color="auto" w:fill="auto"/>
            <w:noWrap/>
            <w:vAlign w:val="center"/>
          </w:tcPr>
          <w:p w14:paraId="295FC34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7C006DD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AB6082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B57F53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9B985CC" w14:textId="77777777">
        <w:trPr>
          <w:trHeight w:val="624"/>
        </w:trPr>
        <w:tc>
          <w:tcPr>
            <w:tcW w:w="1122" w:type="dxa"/>
            <w:vMerge/>
            <w:shd w:val="clear" w:color="auto" w:fill="auto"/>
            <w:noWrap/>
            <w:vAlign w:val="center"/>
          </w:tcPr>
          <w:p w14:paraId="469C11AD"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D52CA4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消化内科</w:t>
            </w:r>
          </w:p>
        </w:tc>
        <w:tc>
          <w:tcPr>
            <w:tcW w:w="1221" w:type="dxa"/>
            <w:shd w:val="clear" w:color="auto" w:fill="auto"/>
            <w:noWrap/>
            <w:vAlign w:val="center"/>
          </w:tcPr>
          <w:p w14:paraId="397D7AC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07D4AC9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4A625F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86D0D2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19A7473" w14:textId="77777777">
        <w:trPr>
          <w:trHeight w:val="624"/>
        </w:trPr>
        <w:tc>
          <w:tcPr>
            <w:tcW w:w="1122" w:type="dxa"/>
            <w:vMerge/>
            <w:shd w:val="clear" w:color="auto" w:fill="auto"/>
            <w:noWrap/>
            <w:vAlign w:val="center"/>
          </w:tcPr>
          <w:p w14:paraId="6CF6418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013D53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心内科</w:t>
            </w:r>
          </w:p>
        </w:tc>
        <w:tc>
          <w:tcPr>
            <w:tcW w:w="1221" w:type="dxa"/>
            <w:shd w:val="clear" w:color="auto" w:fill="auto"/>
            <w:noWrap/>
            <w:vAlign w:val="center"/>
          </w:tcPr>
          <w:p w14:paraId="02AB607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0B2ABA5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6234300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AAC15C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7B0F8C8" w14:textId="77777777">
        <w:trPr>
          <w:trHeight w:val="624"/>
        </w:trPr>
        <w:tc>
          <w:tcPr>
            <w:tcW w:w="1122" w:type="dxa"/>
            <w:vMerge/>
            <w:shd w:val="clear" w:color="auto" w:fill="auto"/>
            <w:noWrap/>
            <w:vAlign w:val="center"/>
          </w:tcPr>
          <w:p w14:paraId="7E1B7AA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940186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重症医学科</w:t>
            </w:r>
          </w:p>
        </w:tc>
        <w:tc>
          <w:tcPr>
            <w:tcW w:w="1221" w:type="dxa"/>
            <w:shd w:val="clear" w:color="auto" w:fill="auto"/>
            <w:noWrap/>
            <w:vAlign w:val="center"/>
          </w:tcPr>
          <w:p w14:paraId="5E14ED8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644BB69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7A209FA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E7D6A0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67E669C" w14:textId="77777777">
        <w:trPr>
          <w:trHeight w:val="624"/>
        </w:trPr>
        <w:tc>
          <w:tcPr>
            <w:tcW w:w="1122" w:type="dxa"/>
            <w:vMerge/>
            <w:shd w:val="clear" w:color="auto" w:fill="auto"/>
            <w:noWrap/>
            <w:vAlign w:val="center"/>
          </w:tcPr>
          <w:p w14:paraId="376C124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3F9A43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急诊科</w:t>
            </w:r>
          </w:p>
        </w:tc>
        <w:tc>
          <w:tcPr>
            <w:tcW w:w="1221" w:type="dxa"/>
            <w:shd w:val="clear" w:color="auto" w:fill="auto"/>
            <w:noWrap/>
            <w:vAlign w:val="center"/>
          </w:tcPr>
          <w:p w14:paraId="159776A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27C1D9C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377DC50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B3CD5B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F4FE434" w14:textId="77777777">
        <w:trPr>
          <w:trHeight w:val="624"/>
        </w:trPr>
        <w:tc>
          <w:tcPr>
            <w:tcW w:w="1122" w:type="dxa"/>
            <w:vMerge/>
            <w:shd w:val="clear" w:color="auto" w:fill="auto"/>
            <w:noWrap/>
            <w:vAlign w:val="center"/>
          </w:tcPr>
          <w:p w14:paraId="12ED29A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602517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康复医学科</w:t>
            </w:r>
          </w:p>
        </w:tc>
        <w:tc>
          <w:tcPr>
            <w:tcW w:w="1221" w:type="dxa"/>
            <w:shd w:val="clear" w:color="auto" w:fill="auto"/>
            <w:noWrap/>
            <w:vAlign w:val="center"/>
          </w:tcPr>
          <w:p w14:paraId="485AF14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5506D49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2F5033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59D8B3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C566EB3" w14:textId="77777777">
        <w:trPr>
          <w:trHeight w:val="624"/>
        </w:trPr>
        <w:tc>
          <w:tcPr>
            <w:tcW w:w="1122" w:type="dxa"/>
            <w:vMerge/>
            <w:shd w:val="clear" w:color="auto" w:fill="auto"/>
            <w:noWrap/>
            <w:vAlign w:val="center"/>
          </w:tcPr>
          <w:p w14:paraId="7B97FB3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BC67FE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麻醉科</w:t>
            </w:r>
          </w:p>
        </w:tc>
        <w:tc>
          <w:tcPr>
            <w:tcW w:w="1221" w:type="dxa"/>
            <w:shd w:val="clear" w:color="auto" w:fill="auto"/>
            <w:noWrap/>
            <w:vAlign w:val="center"/>
          </w:tcPr>
          <w:p w14:paraId="3A40DEE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02C3C6A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BEBD7C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E80F5B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EC350E6" w14:textId="77777777">
        <w:trPr>
          <w:trHeight w:val="624"/>
        </w:trPr>
        <w:tc>
          <w:tcPr>
            <w:tcW w:w="1122" w:type="dxa"/>
            <w:vMerge/>
            <w:shd w:val="clear" w:color="auto" w:fill="auto"/>
            <w:noWrap/>
            <w:vAlign w:val="center"/>
          </w:tcPr>
          <w:p w14:paraId="6BF66073"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7A394A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耳鼻喉科</w:t>
            </w:r>
          </w:p>
        </w:tc>
        <w:tc>
          <w:tcPr>
            <w:tcW w:w="1221" w:type="dxa"/>
            <w:shd w:val="clear" w:color="auto" w:fill="auto"/>
            <w:noWrap/>
            <w:vAlign w:val="center"/>
          </w:tcPr>
          <w:p w14:paraId="2095CFF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16A342F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6DA944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1D19C5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2992DDD" w14:textId="77777777">
        <w:trPr>
          <w:trHeight w:val="624"/>
        </w:trPr>
        <w:tc>
          <w:tcPr>
            <w:tcW w:w="1122" w:type="dxa"/>
            <w:vMerge/>
            <w:shd w:val="clear" w:color="auto" w:fill="auto"/>
            <w:noWrap/>
            <w:vAlign w:val="center"/>
          </w:tcPr>
          <w:p w14:paraId="55128A6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4F92B7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放射治疗科</w:t>
            </w:r>
          </w:p>
        </w:tc>
        <w:tc>
          <w:tcPr>
            <w:tcW w:w="1221" w:type="dxa"/>
            <w:shd w:val="clear" w:color="auto" w:fill="auto"/>
            <w:noWrap/>
            <w:vAlign w:val="center"/>
          </w:tcPr>
          <w:p w14:paraId="4FE33FC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75A0FAE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C318BC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1C84C7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86BB032" w14:textId="77777777">
        <w:trPr>
          <w:trHeight w:val="624"/>
        </w:trPr>
        <w:tc>
          <w:tcPr>
            <w:tcW w:w="1122" w:type="dxa"/>
            <w:vMerge/>
            <w:shd w:val="clear" w:color="auto" w:fill="auto"/>
            <w:noWrap/>
            <w:vAlign w:val="center"/>
          </w:tcPr>
          <w:p w14:paraId="2FB3866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287C2D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医学影像科</w:t>
            </w:r>
          </w:p>
        </w:tc>
        <w:tc>
          <w:tcPr>
            <w:tcW w:w="1221" w:type="dxa"/>
            <w:shd w:val="clear" w:color="auto" w:fill="auto"/>
            <w:noWrap/>
            <w:vAlign w:val="center"/>
          </w:tcPr>
          <w:p w14:paraId="76E7435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794EE03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4E697A4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2037C6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645D556" w14:textId="77777777">
        <w:trPr>
          <w:trHeight w:val="624"/>
        </w:trPr>
        <w:tc>
          <w:tcPr>
            <w:tcW w:w="1122" w:type="dxa"/>
            <w:vMerge/>
            <w:shd w:val="clear" w:color="auto" w:fill="auto"/>
            <w:noWrap/>
            <w:vAlign w:val="center"/>
          </w:tcPr>
          <w:p w14:paraId="75C798DE"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4034E6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普通外科</w:t>
            </w:r>
          </w:p>
        </w:tc>
        <w:tc>
          <w:tcPr>
            <w:tcW w:w="1221" w:type="dxa"/>
            <w:shd w:val="clear" w:color="auto" w:fill="auto"/>
            <w:noWrap/>
            <w:vAlign w:val="center"/>
          </w:tcPr>
          <w:p w14:paraId="6230011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5068642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9ACA91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CE1DCA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1E63667" w14:textId="77777777">
        <w:trPr>
          <w:trHeight w:val="631"/>
        </w:trPr>
        <w:tc>
          <w:tcPr>
            <w:tcW w:w="1122" w:type="dxa"/>
            <w:vMerge/>
            <w:shd w:val="clear" w:color="auto" w:fill="auto"/>
            <w:noWrap/>
            <w:vAlign w:val="center"/>
          </w:tcPr>
          <w:p w14:paraId="4DD7A7A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041AE2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病理科</w:t>
            </w:r>
          </w:p>
        </w:tc>
        <w:tc>
          <w:tcPr>
            <w:tcW w:w="1221" w:type="dxa"/>
            <w:shd w:val="clear" w:color="auto" w:fill="auto"/>
            <w:noWrap/>
            <w:vAlign w:val="center"/>
          </w:tcPr>
          <w:p w14:paraId="7BC5DE4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757BB3F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78D263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3B6A0B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386B514" w14:textId="77777777">
        <w:trPr>
          <w:trHeight w:val="624"/>
        </w:trPr>
        <w:tc>
          <w:tcPr>
            <w:tcW w:w="1122" w:type="dxa"/>
            <w:vMerge/>
            <w:shd w:val="clear" w:color="auto" w:fill="auto"/>
            <w:noWrap/>
            <w:vAlign w:val="center"/>
          </w:tcPr>
          <w:p w14:paraId="5AFD66F9"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48090D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胸心外科</w:t>
            </w:r>
          </w:p>
        </w:tc>
        <w:tc>
          <w:tcPr>
            <w:tcW w:w="1221" w:type="dxa"/>
            <w:shd w:val="clear" w:color="auto" w:fill="auto"/>
            <w:noWrap/>
            <w:vAlign w:val="center"/>
          </w:tcPr>
          <w:p w14:paraId="0FC93C9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2ACD244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39656A9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C4D510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9E20C9D" w14:textId="77777777">
        <w:trPr>
          <w:trHeight w:val="624"/>
        </w:trPr>
        <w:tc>
          <w:tcPr>
            <w:tcW w:w="1122" w:type="dxa"/>
            <w:vMerge/>
            <w:shd w:val="clear" w:color="auto" w:fill="auto"/>
            <w:noWrap/>
            <w:vAlign w:val="center"/>
          </w:tcPr>
          <w:p w14:paraId="3C40FA2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5F9794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老年病科</w:t>
            </w:r>
          </w:p>
        </w:tc>
        <w:tc>
          <w:tcPr>
            <w:tcW w:w="1221" w:type="dxa"/>
            <w:shd w:val="clear" w:color="auto" w:fill="auto"/>
            <w:noWrap/>
            <w:vAlign w:val="center"/>
          </w:tcPr>
          <w:p w14:paraId="03472F6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77048E4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372479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8CA5D9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654714E" w14:textId="77777777">
        <w:trPr>
          <w:trHeight w:val="624"/>
        </w:trPr>
        <w:tc>
          <w:tcPr>
            <w:tcW w:w="1122" w:type="dxa"/>
            <w:vMerge/>
            <w:shd w:val="clear" w:color="auto" w:fill="auto"/>
            <w:noWrap/>
            <w:vAlign w:val="center"/>
          </w:tcPr>
          <w:p w14:paraId="43A7EE54"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6ADD11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健康管理中心</w:t>
            </w:r>
          </w:p>
        </w:tc>
        <w:tc>
          <w:tcPr>
            <w:tcW w:w="1221" w:type="dxa"/>
            <w:shd w:val="clear" w:color="auto" w:fill="auto"/>
            <w:noWrap/>
            <w:vAlign w:val="center"/>
          </w:tcPr>
          <w:p w14:paraId="2CEDDC7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3B931D8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3C25232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E3E635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B69D17A" w14:textId="77777777">
        <w:trPr>
          <w:trHeight w:val="624"/>
        </w:trPr>
        <w:tc>
          <w:tcPr>
            <w:tcW w:w="1122" w:type="dxa"/>
            <w:vMerge/>
            <w:shd w:val="clear" w:color="auto" w:fill="auto"/>
            <w:noWrap/>
            <w:vAlign w:val="center"/>
          </w:tcPr>
          <w:p w14:paraId="1573E1B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BCBDBF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内分泌科</w:t>
            </w:r>
          </w:p>
        </w:tc>
        <w:tc>
          <w:tcPr>
            <w:tcW w:w="1221" w:type="dxa"/>
            <w:shd w:val="clear" w:color="auto" w:fill="auto"/>
            <w:noWrap/>
            <w:vAlign w:val="center"/>
          </w:tcPr>
          <w:p w14:paraId="716E03C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5C4D4FD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48CB476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6A0C23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9BCA669" w14:textId="77777777">
        <w:trPr>
          <w:trHeight w:val="624"/>
        </w:trPr>
        <w:tc>
          <w:tcPr>
            <w:tcW w:w="1122" w:type="dxa"/>
            <w:vMerge/>
            <w:shd w:val="clear" w:color="auto" w:fill="auto"/>
            <w:noWrap/>
            <w:vAlign w:val="center"/>
          </w:tcPr>
          <w:p w14:paraId="1BFD699A"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1F47BEA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眼科</w:t>
            </w:r>
          </w:p>
        </w:tc>
        <w:tc>
          <w:tcPr>
            <w:tcW w:w="1221" w:type="dxa"/>
            <w:shd w:val="clear" w:color="auto" w:fill="auto"/>
            <w:noWrap/>
            <w:vAlign w:val="center"/>
          </w:tcPr>
          <w:p w14:paraId="0E3F7D7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1CE0FFD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41A69B7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1B3CF2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955C36D" w14:textId="77777777">
        <w:trPr>
          <w:trHeight w:val="624"/>
        </w:trPr>
        <w:tc>
          <w:tcPr>
            <w:tcW w:w="1122" w:type="dxa"/>
            <w:vMerge/>
            <w:shd w:val="clear" w:color="auto" w:fill="auto"/>
            <w:noWrap/>
            <w:vAlign w:val="center"/>
          </w:tcPr>
          <w:p w14:paraId="0F37BDE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D31650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口腔科</w:t>
            </w:r>
          </w:p>
        </w:tc>
        <w:tc>
          <w:tcPr>
            <w:tcW w:w="1221" w:type="dxa"/>
            <w:shd w:val="clear" w:color="auto" w:fill="auto"/>
            <w:noWrap/>
            <w:vAlign w:val="center"/>
          </w:tcPr>
          <w:p w14:paraId="3049A63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3CB522D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FFD906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CFCAAB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C79D31B" w14:textId="77777777">
        <w:trPr>
          <w:trHeight w:val="624"/>
        </w:trPr>
        <w:tc>
          <w:tcPr>
            <w:tcW w:w="1122" w:type="dxa"/>
            <w:vMerge/>
            <w:shd w:val="clear" w:color="auto" w:fill="auto"/>
            <w:noWrap/>
            <w:vAlign w:val="center"/>
          </w:tcPr>
          <w:p w14:paraId="3076005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9AC357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中医科</w:t>
            </w:r>
          </w:p>
        </w:tc>
        <w:tc>
          <w:tcPr>
            <w:tcW w:w="1221" w:type="dxa"/>
            <w:shd w:val="clear" w:color="auto" w:fill="auto"/>
            <w:noWrap/>
            <w:vAlign w:val="center"/>
          </w:tcPr>
          <w:p w14:paraId="20207B9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0D30C1E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5B4551F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EE0EC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8171835" w14:textId="77777777">
        <w:trPr>
          <w:trHeight w:val="624"/>
        </w:trPr>
        <w:tc>
          <w:tcPr>
            <w:tcW w:w="1122" w:type="dxa"/>
            <w:vMerge/>
            <w:shd w:val="clear" w:color="auto" w:fill="auto"/>
            <w:noWrap/>
            <w:vAlign w:val="center"/>
          </w:tcPr>
          <w:p w14:paraId="4D706B64"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03A46A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肾内科</w:t>
            </w:r>
          </w:p>
        </w:tc>
        <w:tc>
          <w:tcPr>
            <w:tcW w:w="1221" w:type="dxa"/>
            <w:shd w:val="clear" w:color="auto" w:fill="auto"/>
            <w:noWrap/>
            <w:vAlign w:val="center"/>
          </w:tcPr>
          <w:p w14:paraId="46AE065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3F20914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23CD3D4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9AFD31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C143D29" w14:textId="77777777">
        <w:trPr>
          <w:trHeight w:val="624"/>
        </w:trPr>
        <w:tc>
          <w:tcPr>
            <w:tcW w:w="1122" w:type="dxa"/>
            <w:vMerge/>
            <w:shd w:val="clear" w:color="auto" w:fill="auto"/>
            <w:noWrap/>
            <w:vAlign w:val="center"/>
          </w:tcPr>
          <w:p w14:paraId="2390330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EC17D1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分院及医务所</w:t>
            </w:r>
          </w:p>
        </w:tc>
        <w:tc>
          <w:tcPr>
            <w:tcW w:w="1221" w:type="dxa"/>
            <w:shd w:val="clear" w:color="auto" w:fill="auto"/>
            <w:noWrap/>
            <w:vAlign w:val="center"/>
          </w:tcPr>
          <w:p w14:paraId="6F149EA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7EDBC34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10</w:t>
            </w:r>
          </w:p>
        </w:tc>
        <w:tc>
          <w:tcPr>
            <w:tcW w:w="2498" w:type="dxa"/>
            <w:shd w:val="clear" w:color="auto" w:fill="auto"/>
            <w:noWrap/>
            <w:vAlign w:val="center"/>
          </w:tcPr>
          <w:p w14:paraId="4F89F56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213235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1A4A0257" w14:textId="77777777">
        <w:trPr>
          <w:trHeight w:val="624"/>
        </w:trPr>
        <w:tc>
          <w:tcPr>
            <w:tcW w:w="1122" w:type="dxa"/>
            <w:vMerge/>
            <w:shd w:val="clear" w:color="auto" w:fill="auto"/>
            <w:noWrap/>
            <w:vAlign w:val="center"/>
          </w:tcPr>
          <w:p w14:paraId="73CF934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F4A9C0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药学部</w:t>
            </w:r>
          </w:p>
        </w:tc>
        <w:tc>
          <w:tcPr>
            <w:tcW w:w="1221" w:type="dxa"/>
            <w:shd w:val="clear" w:color="auto" w:fill="auto"/>
            <w:noWrap/>
            <w:vAlign w:val="center"/>
          </w:tcPr>
          <w:p w14:paraId="50836F1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22ABEB8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6</w:t>
            </w:r>
          </w:p>
        </w:tc>
        <w:tc>
          <w:tcPr>
            <w:tcW w:w="2498" w:type="dxa"/>
            <w:shd w:val="clear" w:color="auto" w:fill="auto"/>
            <w:noWrap/>
            <w:vAlign w:val="center"/>
          </w:tcPr>
          <w:p w14:paraId="156AA9F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3C76200D" w14:textId="77777777">
        <w:trPr>
          <w:trHeight w:val="624"/>
        </w:trPr>
        <w:tc>
          <w:tcPr>
            <w:tcW w:w="1122" w:type="dxa"/>
            <w:vMerge w:val="restart"/>
            <w:shd w:val="clear" w:color="auto" w:fill="auto"/>
            <w:noWrap/>
            <w:vAlign w:val="center"/>
          </w:tcPr>
          <w:p w14:paraId="7D34788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技师序列</w:t>
            </w:r>
          </w:p>
        </w:tc>
        <w:tc>
          <w:tcPr>
            <w:tcW w:w="2154" w:type="dxa"/>
            <w:shd w:val="clear" w:color="auto" w:fill="auto"/>
            <w:noWrap/>
            <w:vAlign w:val="center"/>
          </w:tcPr>
          <w:p w14:paraId="6FC8378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医学影像科</w:t>
            </w:r>
          </w:p>
        </w:tc>
        <w:tc>
          <w:tcPr>
            <w:tcW w:w="1221" w:type="dxa"/>
            <w:shd w:val="clear" w:color="auto" w:fill="auto"/>
            <w:noWrap/>
            <w:vAlign w:val="center"/>
          </w:tcPr>
          <w:p w14:paraId="5BFC376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18900EE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2F53C0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49D90D11" w14:textId="77777777">
        <w:trPr>
          <w:trHeight w:val="624"/>
        </w:trPr>
        <w:tc>
          <w:tcPr>
            <w:tcW w:w="1122" w:type="dxa"/>
            <w:vMerge/>
            <w:shd w:val="clear" w:color="auto" w:fill="auto"/>
            <w:noWrap/>
            <w:vAlign w:val="center"/>
          </w:tcPr>
          <w:p w14:paraId="5ABC05B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DC478E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分院及医务所技师</w:t>
            </w:r>
          </w:p>
        </w:tc>
        <w:tc>
          <w:tcPr>
            <w:tcW w:w="1221" w:type="dxa"/>
            <w:shd w:val="clear" w:color="auto" w:fill="auto"/>
            <w:noWrap/>
            <w:vAlign w:val="center"/>
          </w:tcPr>
          <w:p w14:paraId="40F26BD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5D288A1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3D5DA0A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7B6DDA47" w14:textId="77777777">
        <w:trPr>
          <w:trHeight w:val="624"/>
        </w:trPr>
        <w:tc>
          <w:tcPr>
            <w:tcW w:w="1122" w:type="dxa"/>
            <w:vMerge w:val="restart"/>
            <w:shd w:val="clear" w:color="auto" w:fill="auto"/>
            <w:noWrap/>
            <w:vAlign w:val="center"/>
          </w:tcPr>
          <w:p w14:paraId="169F8E5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护理序列</w:t>
            </w:r>
          </w:p>
        </w:tc>
        <w:tc>
          <w:tcPr>
            <w:tcW w:w="2154" w:type="dxa"/>
            <w:shd w:val="clear" w:color="auto" w:fill="auto"/>
            <w:noWrap/>
            <w:vAlign w:val="center"/>
          </w:tcPr>
          <w:p w14:paraId="6B7DC4D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护理部</w:t>
            </w:r>
          </w:p>
        </w:tc>
        <w:tc>
          <w:tcPr>
            <w:tcW w:w="1221" w:type="dxa"/>
            <w:shd w:val="clear" w:color="auto" w:fill="auto"/>
            <w:noWrap/>
            <w:vAlign w:val="center"/>
          </w:tcPr>
          <w:p w14:paraId="720763C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476A706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30</w:t>
            </w:r>
          </w:p>
        </w:tc>
        <w:tc>
          <w:tcPr>
            <w:tcW w:w="2498" w:type="dxa"/>
            <w:shd w:val="clear" w:color="auto" w:fill="auto"/>
            <w:noWrap/>
            <w:vAlign w:val="center"/>
          </w:tcPr>
          <w:p w14:paraId="6E1C251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专科及以上</w:t>
            </w:r>
          </w:p>
        </w:tc>
      </w:tr>
      <w:tr w:rsidR="000F4905" w:rsidRPr="006349DC" w14:paraId="521015BF" w14:textId="77777777">
        <w:trPr>
          <w:trHeight w:val="624"/>
        </w:trPr>
        <w:tc>
          <w:tcPr>
            <w:tcW w:w="1122" w:type="dxa"/>
            <w:vMerge/>
            <w:shd w:val="clear" w:color="auto" w:fill="auto"/>
            <w:noWrap/>
            <w:vAlign w:val="center"/>
          </w:tcPr>
          <w:p w14:paraId="13276CE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ADC416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分院及医务所护理</w:t>
            </w:r>
          </w:p>
        </w:tc>
        <w:tc>
          <w:tcPr>
            <w:tcW w:w="1221" w:type="dxa"/>
            <w:shd w:val="clear" w:color="auto" w:fill="auto"/>
            <w:noWrap/>
            <w:vAlign w:val="center"/>
          </w:tcPr>
          <w:p w14:paraId="2E01DAC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长治</w:t>
            </w:r>
          </w:p>
        </w:tc>
        <w:tc>
          <w:tcPr>
            <w:tcW w:w="889" w:type="dxa"/>
            <w:shd w:val="clear" w:color="auto" w:fill="auto"/>
            <w:noWrap/>
            <w:vAlign w:val="center"/>
          </w:tcPr>
          <w:p w14:paraId="6E2F2F6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3</w:t>
            </w:r>
          </w:p>
        </w:tc>
        <w:tc>
          <w:tcPr>
            <w:tcW w:w="2498" w:type="dxa"/>
            <w:shd w:val="clear" w:color="auto" w:fill="auto"/>
            <w:noWrap/>
            <w:vAlign w:val="center"/>
          </w:tcPr>
          <w:p w14:paraId="5B30C4E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专科及以上</w:t>
            </w:r>
          </w:p>
        </w:tc>
      </w:tr>
    </w:tbl>
    <w:p w14:paraId="10785C45"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（三）福利待遇</w:t>
      </w:r>
    </w:p>
    <w:p w14:paraId="7AE9F939"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1.医院常年引进高层次成熟性人才，薪资面议，个性化需求一事一议；</w:t>
      </w:r>
    </w:p>
    <w:p w14:paraId="488C1F15"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2.招聘硕士研究生、本科生（学历二本B类及以上），享受北大医疗潞安医院正式职工待遇；</w:t>
      </w:r>
    </w:p>
    <w:p w14:paraId="4BF381DF"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3.缴纳社会保险及公积金；</w:t>
      </w:r>
    </w:p>
    <w:p w14:paraId="44658B8C"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4.提供带薪年休、健康体检、节日礼物、职工公寓、免费市区通勤车等福利。</w:t>
      </w:r>
    </w:p>
    <w:p w14:paraId="5F45791E"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（四）联系方式</w:t>
      </w:r>
    </w:p>
    <w:p w14:paraId="2289BBDB" w14:textId="5192FCEC"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4"/>
          <w:szCs w:val="24"/>
        </w:rPr>
        <w:t>组织人事部</w:t>
      </w:r>
      <w:r w:rsidR="00C87A1A" w:rsidRPr="00C87A1A">
        <w:rPr>
          <w:rFonts w:ascii="仿宋" w:eastAsia="仿宋" w:hAnsi="仿宋" w:cs="宋体" w:hint="eastAsia"/>
          <w:b/>
          <w:bCs/>
          <w:sz w:val="24"/>
          <w:szCs w:val="24"/>
        </w:rPr>
        <w:t>：</w:t>
      </w:r>
      <w:r w:rsidRPr="006349DC">
        <w:rPr>
          <w:rFonts w:ascii="仿宋" w:eastAsia="仿宋" w:hAnsi="仿宋" w:cs="宋体" w:hint="eastAsia"/>
          <w:sz w:val="24"/>
          <w:szCs w:val="24"/>
        </w:rPr>
        <w:t>0355-5921795</w:t>
      </w:r>
    </w:p>
    <w:p w14:paraId="26CAADFA" w14:textId="6E2D517E" w:rsidR="00D160E2" w:rsidRDefault="00D160E2">
      <w:pPr>
        <w:spacing w:line="360" w:lineRule="auto"/>
        <w:rPr>
          <w:rFonts w:ascii="仿宋" w:eastAsia="仿宋" w:hAnsi="仿宋" w:cs="宋体"/>
          <w:sz w:val="24"/>
          <w:szCs w:val="24"/>
        </w:rPr>
      </w:pPr>
      <w:r w:rsidRPr="00C87A1A">
        <w:rPr>
          <w:rFonts w:ascii="仿宋" w:eastAsia="仿宋" w:hAnsi="仿宋" w:cs="宋体" w:hint="eastAsia"/>
          <w:b/>
          <w:bCs/>
          <w:sz w:val="24"/>
          <w:szCs w:val="24"/>
        </w:rPr>
        <w:t>邮箱：</w:t>
      </w:r>
      <w:r w:rsidR="00C87A1A" w:rsidRPr="00C87A1A">
        <w:rPr>
          <w:rFonts w:ascii="仿宋" w:eastAsia="仿宋" w:hAnsi="仿宋" w:cs="宋体"/>
          <w:sz w:val="24"/>
          <w:szCs w:val="24"/>
        </w:rPr>
        <w:t>lazyyrlzyb@163.com</w:t>
      </w:r>
    </w:p>
    <w:p w14:paraId="06F477F5" w14:textId="10319AA9" w:rsidR="00C87A1A" w:rsidRDefault="00C87A1A">
      <w:pPr>
        <w:spacing w:line="360" w:lineRule="auto"/>
        <w:rPr>
          <w:rFonts w:ascii="仿宋" w:eastAsia="仿宋" w:hAnsi="仿宋" w:cs="宋体"/>
          <w:sz w:val="24"/>
          <w:szCs w:val="24"/>
        </w:rPr>
      </w:pPr>
    </w:p>
    <w:p w14:paraId="5F77388B" w14:textId="76B1E208" w:rsidR="000F4905" w:rsidRPr="00C87A1A" w:rsidRDefault="00C87A1A" w:rsidP="00C87A1A">
      <w:pPr>
        <w:widowControl/>
        <w:jc w:val="left"/>
        <w:rPr>
          <w:rFonts w:ascii="仿宋" w:eastAsia="仿宋" w:hAnsi="仿宋" w:cs="宋体"/>
          <w:sz w:val="24"/>
          <w:szCs w:val="24"/>
        </w:rPr>
      </w:pPr>
      <w:r>
        <w:rPr>
          <w:rFonts w:ascii="仿宋" w:eastAsia="仿宋" w:hAnsi="仿宋" w:cs="宋体"/>
          <w:sz w:val="24"/>
          <w:szCs w:val="24"/>
        </w:rPr>
        <w:br w:type="page"/>
      </w:r>
      <w:r w:rsidRPr="00C87A1A">
        <w:rPr>
          <w:rFonts w:ascii="仿宋" w:eastAsia="仿宋" w:hAnsi="仿宋" w:cs="宋体" w:hint="eastAsia"/>
          <w:b/>
          <w:bCs/>
          <w:sz w:val="32"/>
          <w:szCs w:val="32"/>
        </w:rPr>
        <w:lastRenderedPageBreak/>
        <w:t>六、北大医疗康复医院</w:t>
      </w:r>
    </w:p>
    <w:p w14:paraId="77686593" w14:textId="77777777" w:rsidR="000F4905" w:rsidRPr="00C87A1A" w:rsidRDefault="00000000">
      <w:pPr>
        <w:spacing w:line="360" w:lineRule="auto"/>
        <w:rPr>
          <w:rFonts w:ascii="仿宋" w:eastAsia="仿宋" w:hAnsi="仿宋" w:cs="宋体"/>
          <w:b/>
          <w:bCs/>
          <w:sz w:val="24"/>
          <w:szCs w:val="24"/>
        </w:rPr>
      </w:pPr>
      <w:r w:rsidRPr="00C87A1A">
        <w:rPr>
          <w:rFonts w:ascii="仿宋" w:eastAsia="仿宋" w:hAnsi="仿宋" w:cs="宋体" w:hint="eastAsia"/>
          <w:b/>
          <w:bCs/>
          <w:sz w:val="24"/>
          <w:szCs w:val="24"/>
        </w:rPr>
        <w:t>（一）单位介绍</w:t>
      </w:r>
    </w:p>
    <w:p w14:paraId="6F75C14E"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北大医疗康复医院（以下简称“康复医院”）是北大医疗旗下的一家以康复医学为发展特色的三级康复专科医院。北大医疗康复医院依托北京大学和北大医疗产业集团及其附属医院系统丰富的人才资源、深厚的文化积淀和强大的资金实力，在传承和创新康复医疗理念、提供优质医疗服务与就医环境、满足民众日益提高的医疗服务需求等方面具有学科优势。</w:t>
      </w:r>
    </w:p>
    <w:p w14:paraId="6A71AA32"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康复医院总建筑面积30000 平方米。预设床位总数 300 张，包括普通床位、重症床位、VIP 床位，床位数完全展开后，年康复住院收治量可达 2000 人次以上。医院业务范围涵盖神经损伤康复、脊髓损伤康复、骨与关节损伤康复、心脏与血管疾病康复、肿瘤康复、儿童康复、老年病及慢病康复、急慢性疼痛管理等。其中，神经损伤康复和重症康复为医院特色和优势学科，为神经损伤患者、重症患者提供包括昏迷促醒、极早期重症康复在内的系统康复治疗。医院拥有超过4000平方米的康复训练和治疗面积，配有国际先进的 PT、OT、ST、认知功能等康复仪器设备以及大型高压氧舱、水疗、运动康复、中医康复等特色技术。此外，还设置有完善的影像中心、医学检验中心和康复评定中心。患者在这里可以得到高素质医护团队的多学科康复医疗服务，并享受优质的医疗就诊环境。</w:t>
      </w:r>
    </w:p>
    <w:p w14:paraId="04144FBA"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（二）招聘岗位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154"/>
        <w:gridCol w:w="1221"/>
        <w:gridCol w:w="889"/>
        <w:gridCol w:w="2498"/>
      </w:tblGrid>
      <w:tr w:rsidR="000F4905" w:rsidRPr="006349DC" w14:paraId="1597F766" w14:textId="77777777">
        <w:trPr>
          <w:trHeight w:val="624"/>
        </w:trPr>
        <w:tc>
          <w:tcPr>
            <w:tcW w:w="1122" w:type="dxa"/>
            <w:shd w:val="clear" w:color="auto" w:fill="808080"/>
            <w:vAlign w:val="center"/>
          </w:tcPr>
          <w:p w14:paraId="0AF89B3A"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招聘序列</w:t>
            </w:r>
          </w:p>
        </w:tc>
        <w:tc>
          <w:tcPr>
            <w:tcW w:w="2154" w:type="dxa"/>
            <w:shd w:val="clear" w:color="auto" w:fill="808080"/>
            <w:vAlign w:val="center"/>
          </w:tcPr>
          <w:p w14:paraId="6C6BF0C6"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招聘科室</w:t>
            </w:r>
          </w:p>
        </w:tc>
        <w:tc>
          <w:tcPr>
            <w:tcW w:w="1221" w:type="dxa"/>
            <w:shd w:val="clear" w:color="auto" w:fill="808080"/>
            <w:vAlign w:val="center"/>
          </w:tcPr>
          <w:p w14:paraId="7A5693FB"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工作地点</w:t>
            </w:r>
          </w:p>
        </w:tc>
        <w:tc>
          <w:tcPr>
            <w:tcW w:w="889" w:type="dxa"/>
            <w:shd w:val="clear" w:color="auto" w:fill="808080"/>
            <w:vAlign w:val="center"/>
          </w:tcPr>
          <w:p w14:paraId="6C65E846"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人数</w:t>
            </w:r>
          </w:p>
        </w:tc>
        <w:tc>
          <w:tcPr>
            <w:tcW w:w="2498" w:type="dxa"/>
            <w:shd w:val="clear" w:color="auto" w:fill="808080"/>
            <w:vAlign w:val="center"/>
          </w:tcPr>
          <w:p w14:paraId="41EFCAB5"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学历要求</w:t>
            </w:r>
          </w:p>
        </w:tc>
      </w:tr>
      <w:tr w:rsidR="000F4905" w:rsidRPr="006349DC" w14:paraId="2B8D21D9" w14:textId="77777777">
        <w:trPr>
          <w:trHeight w:val="624"/>
        </w:trPr>
        <w:tc>
          <w:tcPr>
            <w:tcW w:w="1122" w:type="dxa"/>
            <w:vMerge w:val="restart"/>
            <w:shd w:val="clear" w:color="auto" w:fill="auto"/>
            <w:noWrap/>
            <w:vAlign w:val="center"/>
          </w:tcPr>
          <w:p w14:paraId="5E65911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医师序列</w:t>
            </w:r>
          </w:p>
        </w:tc>
        <w:tc>
          <w:tcPr>
            <w:tcW w:w="2154" w:type="dxa"/>
            <w:shd w:val="clear" w:color="auto" w:fill="auto"/>
            <w:noWrap/>
            <w:vAlign w:val="center"/>
          </w:tcPr>
          <w:p w14:paraId="7BD8A9B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神经损伤康复病区</w:t>
            </w:r>
          </w:p>
        </w:tc>
        <w:tc>
          <w:tcPr>
            <w:tcW w:w="1221" w:type="dxa"/>
            <w:shd w:val="clear" w:color="auto" w:fill="auto"/>
            <w:noWrap/>
            <w:vAlign w:val="center"/>
          </w:tcPr>
          <w:p w14:paraId="1E7FA31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2D90629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10E2084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B6F99F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BB2743D" w14:textId="77777777">
        <w:trPr>
          <w:trHeight w:val="624"/>
        </w:trPr>
        <w:tc>
          <w:tcPr>
            <w:tcW w:w="1122" w:type="dxa"/>
            <w:vMerge/>
            <w:shd w:val="clear" w:color="auto" w:fill="auto"/>
            <w:noWrap/>
            <w:vAlign w:val="center"/>
          </w:tcPr>
          <w:p w14:paraId="701C2DEF"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49BFD2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神经重症康复病区</w:t>
            </w:r>
          </w:p>
        </w:tc>
        <w:tc>
          <w:tcPr>
            <w:tcW w:w="1221" w:type="dxa"/>
            <w:shd w:val="clear" w:color="auto" w:fill="auto"/>
            <w:noWrap/>
            <w:vAlign w:val="center"/>
          </w:tcPr>
          <w:p w14:paraId="6C9CC33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04AABD6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77046C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8E2898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1EF0029" w14:textId="77777777">
        <w:trPr>
          <w:trHeight w:val="624"/>
        </w:trPr>
        <w:tc>
          <w:tcPr>
            <w:tcW w:w="1122" w:type="dxa"/>
            <w:vMerge/>
            <w:shd w:val="clear" w:color="auto" w:fill="auto"/>
            <w:noWrap/>
            <w:vAlign w:val="center"/>
          </w:tcPr>
          <w:p w14:paraId="1A2AE5C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B0F9A8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神经内科</w:t>
            </w:r>
          </w:p>
        </w:tc>
        <w:tc>
          <w:tcPr>
            <w:tcW w:w="1221" w:type="dxa"/>
            <w:shd w:val="clear" w:color="auto" w:fill="auto"/>
            <w:noWrap/>
            <w:vAlign w:val="center"/>
          </w:tcPr>
          <w:p w14:paraId="6DF5261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深圳</w:t>
            </w:r>
          </w:p>
        </w:tc>
        <w:tc>
          <w:tcPr>
            <w:tcW w:w="889" w:type="dxa"/>
            <w:shd w:val="clear" w:color="auto" w:fill="auto"/>
            <w:noWrap/>
            <w:vAlign w:val="center"/>
          </w:tcPr>
          <w:p w14:paraId="4CB8964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5</w:t>
            </w:r>
          </w:p>
        </w:tc>
        <w:tc>
          <w:tcPr>
            <w:tcW w:w="2498" w:type="dxa"/>
            <w:shd w:val="clear" w:color="auto" w:fill="auto"/>
            <w:noWrap/>
            <w:vAlign w:val="center"/>
          </w:tcPr>
          <w:p w14:paraId="09552CF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4BDF52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26804FC8" w14:textId="77777777">
        <w:trPr>
          <w:trHeight w:val="624"/>
        </w:trPr>
        <w:tc>
          <w:tcPr>
            <w:tcW w:w="1122" w:type="dxa"/>
            <w:vMerge/>
            <w:shd w:val="clear" w:color="auto" w:fill="auto"/>
            <w:noWrap/>
            <w:vAlign w:val="center"/>
          </w:tcPr>
          <w:p w14:paraId="2AF5185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F8C0FC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神经内科</w:t>
            </w:r>
          </w:p>
        </w:tc>
        <w:tc>
          <w:tcPr>
            <w:tcW w:w="1221" w:type="dxa"/>
            <w:shd w:val="clear" w:color="auto" w:fill="auto"/>
            <w:noWrap/>
            <w:vAlign w:val="center"/>
          </w:tcPr>
          <w:p w14:paraId="00E161B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深圳</w:t>
            </w:r>
          </w:p>
        </w:tc>
        <w:tc>
          <w:tcPr>
            <w:tcW w:w="889" w:type="dxa"/>
            <w:shd w:val="clear" w:color="auto" w:fill="auto"/>
            <w:noWrap/>
            <w:vAlign w:val="center"/>
          </w:tcPr>
          <w:p w14:paraId="20627A3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5</w:t>
            </w:r>
          </w:p>
        </w:tc>
        <w:tc>
          <w:tcPr>
            <w:tcW w:w="2498" w:type="dxa"/>
            <w:shd w:val="clear" w:color="auto" w:fill="auto"/>
            <w:noWrap/>
            <w:vAlign w:val="center"/>
          </w:tcPr>
          <w:p w14:paraId="381951A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923A46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717C7F9" w14:textId="77777777">
        <w:trPr>
          <w:trHeight w:val="624"/>
        </w:trPr>
        <w:tc>
          <w:tcPr>
            <w:tcW w:w="1122" w:type="dxa"/>
            <w:vMerge w:val="restart"/>
            <w:shd w:val="clear" w:color="auto" w:fill="auto"/>
            <w:noWrap/>
            <w:vAlign w:val="center"/>
          </w:tcPr>
          <w:p w14:paraId="2D40663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技师序列</w:t>
            </w:r>
          </w:p>
        </w:tc>
        <w:tc>
          <w:tcPr>
            <w:tcW w:w="2154" w:type="dxa"/>
            <w:shd w:val="clear" w:color="auto" w:fill="auto"/>
            <w:noWrap/>
            <w:vAlign w:val="center"/>
          </w:tcPr>
          <w:p w14:paraId="0928C4A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康复管理部</w:t>
            </w:r>
          </w:p>
        </w:tc>
        <w:tc>
          <w:tcPr>
            <w:tcW w:w="1221" w:type="dxa"/>
            <w:shd w:val="clear" w:color="auto" w:fill="auto"/>
            <w:noWrap/>
            <w:vAlign w:val="center"/>
          </w:tcPr>
          <w:p w14:paraId="5F340A5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北京</w:t>
            </w:r>
          </w:p>
        </w:tc>
        <w:tc>
          <w:tcPr>
            <w:tcW w:w="889" w:type="dxa"/>
            <w:shd w:val="clear" w:color="auto" w:fill="auto"/>
            <w:noWrap/>
            <w:vAlign w:val="center"/>
          </w:tcPr>
          <w:p w14:paraId="11BF470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10</w:t>
            </w:r>
          </w:p>
        </w:tc>
        <w:tc>
          <w:tcPr>
            <w:tcW w:w="2498" w:type="dxa"/>
            <w:shd w:val="clear" w:color="auto" w:fill="auto"/>
            <w:noWrap/>
            <w:vAlign w:val="center"/>
          </w:tcPr>
          <w:p w14:paraId="58FE743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2CEBB5D4" w14:textId="77777777">
        <w:trPr>
          <w:trHeight w:val="624"/>
        </w:trPr>
        <w:tc>
          <w:tcPr>
            <w:tcW w:w="1122" w:type="dxa"/>
            <w:vMerge/>
            <w:shd w:val="clear" w:color="auto" w:fill="auto"/>
            <w:noWrap/>
            <w:vAlign w:val="center"/>
          </w:tcPr>
          <w:p w14:paraId="68F9A7C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D986CF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康复管理部</w:t>
            </w:r>
          </w:p>
        </w:tc>
        <w:tc>
          <w:tcPr>
            <w:tcW w:w="1221" w:type="dxa"/>
            <w:shd w:val="clear" w:color="auto" w:fill="auto"/>
            <w:noWrap/>
            <w:vAlign w:val="center"/>
          </w:tcPr>
          <w:p w14:paraId="6456311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深圳</w:t>
            </w:r>
          </w:p>
        </w:tc>
        <w:tc>
          <w:tcPr>
            <w:tcW w:w="889" w:type="dxa"/>
            <w:shd w:val="clear" w:color="auto" w:fill="auto"/>
            <w:noWrap/>
            <w:vAlign w:val="center"/>
          </w:tcPr>
          <w:p w14:paraId="4A77518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10</w:t>
            </w:r>
          </w:p>
        </w:tc>
        <w:tc>
          <w:tcPr>
            <w:tcW w:w="2498" w:type="dxa"/>
            <w:shd w:val="clear" w:color="auto" w:fill="auto"/>
            <w:noWrap/>
            <w:vAlign w:val="center"/>
          </w:tcPr>
          <w:p w14:paraId="688960A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本科及以上</w:t>
            </w:r>
          </w:p>
        </w:tc>
      </w:tr>
      <w:tr w:rsidR="000F4905" w:rsidRPr="006349DC" w14:paraId="5E084DAB" w14:textId="77777777">
        <w:trPr>
          <w:trHeight w:val="624"/>
        </w:trPr>
        <w:tc>
          <w:tcPr>
            <w:tcW w:w="1122" w:type="dxa"/>
            <w:shd w:val="clear" w:color="auto" w:fill="auto"/>
            <w:noWrap/>
            <w:vAlign w:val="center"/>
          </w:tcPr>
          <w:p w14:paraId="0BEC018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护理序列</w:t>
            </w:r>
          </w:p>
        </w:tc>
        <w:tc>
          <w:tcPr>
            <w:tcW w:w="2154" w:type="dxa"/>
            <w:shd w:val="clear" w:color="auto" w:fill="auto"/>
            <w:noWrap/>
            <w:vAlign w:val="center"/>
          </w:tcPr>
          <w:p w14:paraId="0640DC4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护理部</w:t>
            </w:r>
          </w:p>
        </w:tc>
        <w:tc>
          <w:tcPr>
            <w:tcW w:w="1221" w:type="dxa"/>
            <w:shd w:val="clear" w:color="auto" w:fill="auto"/>
            <w:noWrap/>
            <w:vAlign w:val="center"/>
          </w:tcPr>
          <w:p w14:paraId="56EE487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深圳</w:t>
            </w:r>
          </w:p>
        </w:tc>
        <w:tc>
          <w:tcPr>
            <w:tcW w:w="889" w:type="dxa"/>
            <w:shd w:val="clear" w:color="auto" w:fill="auto"/>
            <w:noWrap/>
            <w:vAlign w:val="center"/>
          </w:tcPr>
          <w:p w14:paraId="28FC3D0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15</w:t>
            </w:r>
          </w:p>
        </w:tc>
        <w:tc>
          <w:tcPr>
            <w:tcW w:w="2498" w:type="dxa"/>
            <w:shd w:val="clear" w:color="auto" w:fill="auto"/>
            <w:noWrap/>
            <w:vAlign w:val="center"/>
          </w:tcPr>
          <w:p w14:paraId="4C83413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专科及以上</w:t>
            </w:r>
          </w:p>
        </w:tc>
      </w:tr>
    </w:tbl>
    <w:p w14:paraId="06A9249B"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lastRenderedPageBreak/>
        <w:t>（三）福利待遇</w:t>
      </w:r>
    </w:p>
    <w:p w14:paraId="237A0C82" w14:textId="77777777" w:rsidR="000F4905" w:rsidRPr="00C87A1A" w:rsidRDefault="00000000">
      <w:pPr>
        <w:spacing w:line="360" w:lineRule="auto"/>
        <w:rPr>
          <w:rFonts w:ascii="仿宋" w:eastAsia="仿宋" w:hAnsi="仿宋" w:cs="宋体"/>
          <w:b/>
          <w:bCs/>
          <w:sz w:val="24"/>
          <w:szCs w:val="24"/>
        </w:rPr>
      </w:pPr>
      <w:r w:rsidRPr="00C87A1A">
        <w:rPr>
          <w:rFonts w:ascii="仿宋" w:eastAsia="仿宋" w:hAnsi="仿宋" w:cs="宋体" w:hint="eastAsia"/>
          <w:b/>
          <w:bCs/>
          <w:sz w:val="24"/>
          <w:szCs w:val="24"/>
        </w:rPr>
        <w:t>1.薪酬：</w:t>
      </w:r>
    </w:p>
    <w:p w14:paraId="524E9439" w14:textId="77777777"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4"/>
          <w:szCs w:val="24"/>
        </w:rPr>
        <w:t>医师岗：</w:t>
      </w:r>
      <w:r w:rsidRPr="006349DC">
        <w:rPr>
          <w:rFonts w:ascii="仿宋" w:eastAsia="仿宋" w:hAnsi="仿宋" w:cs="宋体" w:hint="eastAsia"/>
          <w:sz w:val="24"/>
          <w:szCs w:val="24"/>
        </w:rPr>
        <w:t>基本工资+月度奖金+各类津贴+年终奖金，平均20000元/月（多劳多得）；</w:t>
      </w:r>
    </w:p>
    <w:p w14:paraId="35C53BCB" w14:textId="77777777"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4"/>
          <w:szCs w:val="24"/>
        </w:rPr>
        <w:t>护理岗：</w:t>
      </w:r>
      <w:r w:rsidRPr="006349DC">
        <w:rPr>
          <w:rFonts w:ascii="仿宋" w:eastAsia="仿宋" w:hAnsi="仿宋" w:cs="宋体" w:hint="eastAsia"/>
          <w:sz w:val="24"/>
          <w:szCs w:val="24"/>
        </w:rPr>
        <w:t>基本工资+月度奖金+各类津贴+年终奖金，平均10000元/月（多劳多得）；</w:t>
      </w:r>
    </w:p>
    <w:p w14:paraId="62F4B0D4" w14:textId="77777777"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4"/>
          <w:szCs w:val="24"/>
        </w:rPr>
        <w:t>技师岗：</w:t>
      </w:r>
      <w:r w:rsidRPr="006349DC">
        <w:rPr>
          <w:rFonts w:ascii="仿宋" w:eastAsia="仿宋" w:hAnsi="仿宋" w:cs="宋体" w:hint="eastAsia"/>
          <w:sz w:val="24"/>
          <w:szCs w:val="24"/>
        </w:rPr>
        <w:t>基本工资+月度奖金+各类津贴+年终奖金，平均15000元/月（多劳多得）；</w:t>
      </w:r>
    </w:p>
    <w:p w14:paraId="738B5780" w14:textId="77777777" w:rsidR="000F4905" w:rsidRPr="00C87A1A" w:rsidRDefault="00000000">
      <w:pPr>
        <w:spacing w:line="360" w:lineRule="auto"/>
        <w:rPr>
          <w:rFonts w:ascii="仿宋" w:eastAsia="仿宋" w:hAnsi="仿宋" w:cs="宋体"/>
          <w:b/>
          <w:bCs/>
          <w:sz w:val="24"/>
          <w:szCs w:val="24"/>
        </w:rPr>
      </w:pPr>
      <w:r w:rsidRPr="00C87A1A">
        <w:rPr>
          <w:rFonts w:ascii="仿宋" w:eastAsia="仿宋" w:hAnsi="仿宋" w:cs="宋体" w:hint="eastAsia"/>
          <w:b/>
          <w:bCs/>
          <w:sz w:val="24"/>
          <w:szCs w:val="24"/>
        </w:rPr>
        <w:t>2.其他福利：</w:t>
      </w:r>
    </w:p>
    <w:p w14:paraId="2AE52597"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（1）六险一金</w:t>
      </w:r>
    </w:p>
    <w:p w14:paraId="09E70BCE"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（2）餐补</w:t>
      </w:r>
    </w:p>
    <w:p w14:paraId="7BAEFD86"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（3）宿舍</w:t>
      </w:r>
    </w:p>
    <w:p w14:paraId="78CD7CE3"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（4）免费班车</w:t>
      </w:r>
    </w:p>
    <w:p w14:paraId="5E13E4F8"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（5）免费体检</w:t>
      </w:r>
    </w:p>
    <w:p w14:paraId="4978FDD0"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（6）团建</w:t>
      </w:r>
    </w:p>
    <w:p w14:paraId="6D7FF596"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（7）节日礼品</w:t>
      </w:r>
    </w:p>
    <w:p w14:paraId="7CB23EAE"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（8）公租房</w:t>
      </w:r>
    </w:p>
    <w:p w14:paraId="1E9B6A80"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（9）北京落户</w:t>
      </w:r>
    </w:p>
    <w:p w14:paraId="6D5BD732"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（10）工作居住证等</w:t>
      </w:r>
    </w:p>
    <w:p w14:paraId="4B327D1B" w14:textId="77777777" w:rsidR="000F4905" w:rsidRPr="006349DC" w:rsidRDefault="000F4905">
      <w:pPr>
        <w:spacing w:line="360" w:lineRule="auto"/>
        <w:rPr>
          <w:rFonts w:ascii="仿宋" w:eastAsia="仿宋" w:hAnsi="仿宋" w:cs="宋体"/>
          <w:sz w:val="24"/>
          <w:szCs w:val="24"/>
        </w:rPr>
      </w:pPr>
    </w:p>
    <w:p w14:paraId="563A5757" w14:textId="62F58548"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（四）联系方式</w:t>
      </w:r>
    </w:p>
    <w:p w14:paraId="294E959D" w14:textId="0ADB6C1C" w:rsidR="00D160E2" w:rsidRPr="006349DC" w:rsidRDefault="00000000">
      <w:pPr>
        <w:rPr>
          <w:rFonts w:ascii="仿宋" w:eastAsia="仿宋" w:hAnsi="仿宋" w:cs="宋体"/>
          <w:sz w:val="24"/>
          <w:szCs w:val="24"/>
        </w:rPr>
      </w:pPr>
      <w:r w:rsidRPr="00C87A1A">
        <w:rPr>
          <w:rFonts w:ascii="仿宋" w:eastAsia="仿宋" w:hAnsi="仿宋" w:cs="宋体" w:hint="eastAsia"/>
          <w:b/>
          <w:bCs/>
          <w:sz w:val="24"/>
          <w:szCs w:val="24"/>
        </w:rPr>
        <w:t>组织人事部</w:t>
      </w:r>
      <w:r w:rsidR="00C87A1A" w:rsidRPr="00C87A1A">
        <w:rPr>
          <w:rFonts w:ascii="仿宋" w:eastAsia="仿宋" w:hAnsi="仿宋" w:cs="宋体" w:hint="eastAsia"/>
          <w:b/>
          <w:bCs/>
          <w:sz w:val="24"/>
          <w:szCs w:val="24"/>
        </w:rPr>
        <w:t>：</w:t>
      </w:r>
      <w:r w:rsidRPr="006349DC">
        <w:rPr>
          <w:rFonts w:ascii="仿宋" w:eastAsia="仿宋" w:hAnsi="仿宋" w:cs="宋体" w:hint="eastAsia"/>
          <w:sz w:val="24"/>
          <w:szCs w:val="24"/>
        </w:rPr>
        <w:t>010-60849412</w:t>
      </w:r>
    </w:p>
    <w:p w14:paraId="00991CA7" w14:textId="00776403" w:rsidR="00D160E2" w:rsidRPr="006349DC" w:rsidRDefault="00D160E2">
      <w:pPr>
        <w:rPr>
          <w:rFonts w:ascii="仿宋" w:eastAsia="仿宋" w:hAnsi="仿宋" w:cs="宋体"/>
          <w:sz w:val="24"/>
          <w:szCs w:val="24"/>
        </w:rPr>
      </w:pPr>
      <w:r w:rsidRPr="00C87A1A">
        <w:rPr>
          <w:rFonts w:ascii="仿宋" w:eastAsia="仿宋" w:hAnsi="仿宋" w:cs="宋体" w:hint="eastAsia"/>
          <w:b/>
          <w:bCs/>
          <w:sz w:val="24"/>
          <w:szCs w:val="24"/>
        </w:rPr>
        <w:t>邮箱：</w:t>
      </w:r>
      <w:r w:rsidRPr="006349DC">
        <w:rPr>
          <w:rFonts w:ascii="仿宋" w:eastAsia="仿宋" w:hAnsi="仿宋" w:cs="宋体"/>
          <w:sz w:val="24"/>
          <w:szCs w:val="24"/>
        </w:rPr>
        <w:t>pub-bdylkfyyrlzyb@pkucare.com</w:t>
      </w:r>
    </w:p>
    <w:p w14:paraId="0C5358C6" w14:textId="248A33C9" w:rsidR="000F4905" w:rsidRPr="006349DC" w:rsidRDefault="00000000">
      <w:pPr>
        <w:rPr>
          <w:rFonts w:ascii="仿宋" w:eastAsia="仿宋" w:hAnsi="仿宋" w:cs="宋体"/>
          <w:sz w:val="24"/>
          <w:szCs w:val="24"/>
        </w:rPr>
      </w:pPr>
      <w:r w:rsidRPr="006349DC">
        <w:rPr>
          <w:rFonts w:ascii="仿宋" w:eastAsia="仿宋" w:hAnsi="仿宋" w:cs="宋体" w:hint="eastAsia"/>
          <w:sz w:val="24"/>
          <w:szCs w:val="24"/>
        </w:rPr>
        <w:br w:type="page"/>
      </w:r>
    </w:p>
    <w:p w14:paraId="2E644654" w14:textId="77777777" w:rsidR="000F4905" w:rsidRPr="00C87A1A" w:rsidRDefault="00000000">
      <w:pPr>
        <w:spacing w:line="360" w:lineRule="auto"/>
        <w:rPr>
          <w:rFonts w:ascii="仿宋" w:eastAsia="仿宋" w:hAnsi="仿宋" w:cs="宋体"/>
          <w:b/>
          <w:bCs/>
          <w:sz w:val="32"/>
          <w:szCs w:val="32"/>
        </w:rPr>
      </w:pPr>
      <w:r w:rsidRPr="00C87A1A">
        <w:rPr>
          <w:rFonts w:ascii="仿宋" w:eastAsia="仿宋" w:hAnsi="仿宋" w:cs="宋体" w:hint="eastAsia"/>
          <w:b/>
          <w:bCs/>
          <w:sz w:val="32"/>
          <w:szCs w:val="32"/>
        </w:rPr>
        <w:lastRenderedPageBreak/>
        <w:t>七、株洲恺德心血管病医院</w:t>
      </w:r>
    </w:p>
    <w:p w14:paraId="70C80A85" w14:textId="77777777" w:rsidR="000F4905" w:rsidRPr="00C87A1A" w:rsidRDefault="00000000">
      <w:pPr>
        <w:spacing w:line="360" w:lineRule="auto"/>
        <w:rPr>
          <w:rFonts w:ascii="仿宋" w:eastAsia="仿宋" w:hAnsi="仿宋" w:cs="宋体"/>
          <w:b/>
          <w:bCs/>
          <w:sz w:val="24"/>
          <w:szCs w:val="24"/>
        </w:rPr>
      </w:pPr>
      <w:r w:rsidRPr="00C87A1A">
        <w:rPr>
          <w:rFonts w:ascii="仿宋" w:eastAsia="仿宋" w:hAnsi="仿宋" w:cs="宋体" w:hint="eastAsia"/>
          <w:b/>
          <w:bCs/>
          <w:sz w:val="24"/>
          <w:szCs w:val="24"/>
        </w:rPr>
        <w:t>（一）单位介绍</w:t>
      </w:r>
    </w:p>
    <w:p w14:paraId="2AE66F61"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株洲恺德心血管病医院为北大医疗产业集团旗下一家集医疗、教</w:t>
      </w:r>
      <w:r w:rsidRPr="006349DC">
        <w:rPr>
          <w:rFonts w:ascii="Calibri" w:eastAsia="仿宋" w:hAnsi="Calibri" w:cs="Calibri"/>
          <w:sz w:val="24"/>
          <w:szCs w:val="24"/>
        </w:rPr>
        <w:t> </w:t>
      </w:r>
      <w:r w:rsidRPr="006349DC">
        <w:rPr>
          <w:rFonts w:ascii="仿宋" w:eastAsia="仿宋" w:hAnsi="仿宋" w:cs="宋体" w:hint="eastAsia"/>
          <w:sz w:val="24"/>
          <w:szCs w:val="24"/>
        </w:rPr>
        <w:t>学、科研、预防为一体的三级专科医院。</w:t>
      </w:r>
    </w:p>
    <w:p w14:paraId="093A5C19"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医院打造以“心脑血管介入、腔镜微创技术”为主体的“恺德微创”医疗品牌，心血管内科、泌尿外科为湖南省市州级医院临床重点专科，心血管外科为湖南省临床重点建设专科，手术麻醉科为株洲市</w:t>
      </w:r>
      <w:r w:rsidRPr="006349DC">
        <w:rPr>
          <w:rFonts w:ascii="Calibri" w:eastAsia="仿宋" w:hAnsi="Calibri" w:cs="Calibri"/>
          <w:sz w:val="24"/>
          <w:szCs w:val="24"/>
        </w:rPr>
        <w:t> </w:t>
      </w:r>
      <w:r w:rsidRPr="006349DC">
        <w:rPr>
          <w:rFonts w:ascii="仿宋" w:eastAsia="仿宋" w:hAnsi="仿宋" w:cs="宋体" w:hint="eastAsia"/>
          <w:sz w:val="24"/>
          <w:szCs w:val="24"/>
        </w:rPr>
        <w:t>临床重点专科，神经内科、腹腔镜微创外科、重症医学科为医院重点设专科；2017年成为株洲市首家、湖南省第二家通过国家认证的</w:t>
      </w:r>
      <w:r w:rsidRPr="006349DC">
        <w:rPr>
          <w:rFonts w:ascii="Calibri" w:eastAsia="仿宋" w:hAnsi="Calibri" w:cs="Calibri"/>
          <w:sz w:val="24"/>
          <w:szCs w:val="24"/>
        </w:rPr>
        <w:t> </w:t>
      </w:r>
      <w:r w:rsidRPr="006349DC">
        <w:rPr>
          <w:rFonts w:ascii="仿宋" w:eastAsia="仿宋" w:hAnsi="仿宋" w:cs="宋体" w:hint="eastAsia"/>
          <w:sz w:val="24"/>
          <w:szCs w:val="24"/>
        </w:rPr>
        <w:t>胸痛中心，2019年通过中国心衰中心总部认证，</w:t>
      </w:r>
      <w:r w:rsidRPr="006349DC">
        <w:rPr>
          <w:rFonts w:ascii="Calibri" w:eastAsia="仿宋" w:hAnsi="Calibri" w:cs="Calibri"/>
          <w:sz w:val="24"/>
          <w:szCs w:val="24"/>
        </w:rPr>
        <w:t> </w:t>
      </w:r>
      <w:r w:rsidRPr="006349DC">
        <w:rPr>
          <w:rFonts w:ascii="仿宋" w:eastAsia="仿宋" w:hAnsi="仿宋" w:cs="宋体" w:hint="eastAsia"/>
          <w:sz w:val="24"/>
          <w:szCs w:val="24"/>
        </w:rPr>
        <w:t>2021</w:t>
      </w:r>
      <w:r w:rsidRPr="006349DC">
        <w:rPr>
          <w:rFonts w:ascii="Calibri" w:eastAsia="仿宋" w:hAnsi="Calibri" w:cs="Calibri"/>
          <w:sz w:val="24"/>
          <w:szCs w:val="24"/>
        </w:rPr>
        <w:t> </w:t>
      </w:r>
      <w:r w:rsidRPr="006349DC">
        <w:rPr>
          <w:rFonts w:ascii="仿宋" w:eastAsia="仿宋" w:hAnsi="仿宋" w:cs="宋体" w:hint="eastAsia"/>
          <w:sz w:val="24"/>
          <w:szCs w:val="24"/>
        </w:rPr>
        <w:t>年我院高血压</w:t>
      </w:r>
      <w:r w:rsidRPr="006349DC">
        <w:rPr>
          <w:rFonts w:ascii="Calibri" w:eastAsia="仿宋" w:hAnsi="Calibri" w:cs="Calibri"/>
          <w:sz w:val="24"/>
          <w:szCs w:val="24"/>
        </w:rPr>
        <w:t> </w:t>
      </w:r>
      <w:r w:rsidRPr="006349DC">
        <w:rPr>
          <w:rFonts w:ascii="仿宋" w:eastAsia="仿宋" w:hAnsi="仿宋" w:cs="宋体" w:hint="eastAsia"/>
          <w:sz w:val="24"/>
          <w:szCs w:val="24"/>
        </w:rPr>
        <w:t>中心正式成为第一批次高血压达标中心, 2022年我院房颤中心正式</w:t>
      </w:r>
      <w:r w:rsidRPr="006349DC">
        <w:rPr>
          <w:rFonts w:ascii="Calibri" w:eastAsia="仿宋" w:hAnsi="Calibri" w:cs="Calibri"/>
          <w:sz w:val="24"/>
          <w:szCs w:val="24"/>
        </w:rPr>
        <w:t> </w:t>
      </w:r>
      <w:r w:rsidRPr="006349DC">
        <w:rPr>
          <w:rFonts w:ascii="仿宋" w:eastAsia="仿宋" w:hAnsi="仿宋" w:cs="宋体" w:hint="eastAsia"/>
          <w:sz w:val="24"/>
          <w:szCs w:val="24"/>
        </w:rPr>
        <w:t>成为标准版房颤中心；医院先后获得“全国百姓放心示范医院”、“湖南省卒中联盟单位”、“十佳平安医院”、“消费者信得过单位”等多项殊荣。</w:t>
      </w:r>
    </w:p>
    <w:p w14:paraId="67749464" w14:textId="77777777" w:rsidR="000F4905" w:rsidRPr="006349DC" w:rsidRDefault="00000000" w:rsidP="00C87A1A">
      <w:pPr>
        <w:spacing w:line="360" w:lineRule="auto"/>
        <w:ind w:firstLineChars="200" w:firstLine="480"/>
        <w:rPr>
          <w:rFonts w:ascii="仿宋" w:eastAsia="仿宋" w:hAnsi="仿宋" w:cs="宋体"/>
          <w:sz w:val="24"/>
          <w:szCs w:val="24"/>
        </w:rPr>
      </w:pPr>
      <w:r w:rsidRPr="006349DC">
        <w:rPr>
          <w:rFonts w:ascii="仿宋" w:eastAsia="仿宋" w:hAnsi="仿宋" w:cs="宋体" w:hint="eastAsia"/>
          <w:sz w:val="24"/>
          <w:szCs w:val="24"/>
        </w:rPr>
        <w:t>医院目前开设临床、医技科室22个，高级专业技术人员100余名，拥有德国西门子双源CT、美国GE磁共振、美国GE</w:t>
      </w:r>
      <w:r w:rsidRPr="006349DC">
        <w:rPr>
          <w:rFonts w:ascii="Calibri" w:eastAsia="仿宋" w:hAnsi="Calibri" w:cs="Calibri"/>
          <w:sz w:val="24"/>
          <w:szCs w:val="24"/>
        </w:rPr>
        <w:t> </w:t>
      </w:r>
      <w:r w:rsidRPr="006349DC">
        <w:rPr>
          <w:rFonts w:ascii="仿宋" w:eastAsia="仿宋" w:hAnsi="仿宋" w:cs="宋体" w:hint="eastAsia"/>
          <w:sz w:val="24"/>
          <w:szCs w:val="24"/>
        </w:rPr>
        <w:t>螺旋</w:t>
      </w:r>
      <w:r w:rsidRPr="006349DC">
        <w:rPr>
          <w:rFonts w:ascii="Calibri" w:eastAsia="仿宋" w:hAnsi="Calibri" w:cs="Calibri"/>
          <w:sz w:val="24"/>
          <w:szCs w:val="24"/>
        </w:rPr>
        <w:t> </w:t>
      </w:r>
      <w:r w:rsidRPr="006349DC">
        <w:rPr>
          <w:rFonts w:ascii="仿宋" w:eastAsia="仿宋" w:hAnsi="仿宋" w:cs="宋体" w:hint="eastAsia"/>
          <w:sz w:val="24"/>
          <w:szCs w:val="24"/>
        </w:rPr>
        <w:t>CT、德</w:t>
      </w:r>
      <w:r w:rsidRPr="006349DC">
        <w:rPr>
          <w:rFonts w:ascii="Calibri" w:eastAsia="仿宋" w:hAnsi="Calibri" w:cs="Calibri"/>
          <w:sz w:val="24"/>
          <w:szCs w:val="24"/>
        </w:rPr>
        <w:t> </w:t>
      </w:r>
      <w:r w:rsidRPr="006349DC">
        <w:rPr>
          <w:rFonts w:ascii="仿宋" w:eastAsia="仿宋" w:hAnsi="仿宋" w:cs="宋体" w:hint="eastAsia"/>
          <w:sz w:val="24"/>
          <w:szCs w:val="24"/>
        </w:rPr>
        <w:t>国西门子平板探测器血管造影系统、1000毫安大型C臂X光机、心脏专用彩超机、心脏射频消融仪、前列腺治疗仪、男科检测和治疗仪、体外碎石仪、电子腹腔镜等大批高档设备，同时拥有层流手术间及层流监护病房。</w:t>
      </w:r>
      <w:r w:rsidRPr="006349DC">
        <w:rPr>
          <w:rFonts w:ascii="仿宋" w:eastAsia="仿宋" w:hAnsi="仿宋" w:cs="宋体" w:hint="eastAsia"/>
          <w:sz w:val="24"/>
          <w:szCs w:val="24"/>
        </w:rPr>
        <w:br/>
      </w:r>
    </w:p>
    <w:p w14:paraId="6B32D9AC"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（二）招聘岗位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154"/>
        <w:gridCol w:w="1221"/>
        <w:gridCol w:w="889"/>
        <w:gridCol w:w="2498"/>
      </w:tblGrid>
      <w:tr w:rsidR="000F4905" w:rsidRPr="006349DC" w14:paraId="717E1A2A" w14:textId="77777777">
        <w:trPr>
          <w:trHeight w:val="624"/>
        </w:trPr>
        <w:tc>
          <w:tcPr>
            <w:tcW w:w="1122" w:type="dxa"/>
            <w:shd w:val="clear" w:color="auto" w:fill="808080"/>
            <w:vAlign w:val="center"/>
          </w:tcPr>
          <w:p w14:paraId="491CB939"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招聘序列</w:t>
            </w:r>
          </w:p>
        </w:tc>
        <w:tc>
          <w:tcPr>
            <w:tcW w:w="2154" w:type="dxa"/>
            <w:shd w:val="clear" w:color="auto" w:fill="808080"/>
            <w:vAlign w:val="center"/>
          </w:tcPr>
          <w:p w14:paraId="076296D0"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招聘科室</w:t>
            </w:r>
          </w:p>
        </w:tc>
        <w:tc>
          <w:tcPr>
            <w:tcW w:w="1221" w:type="dxa"/>
            <w:shd w:val="clear" w:color="auto" w:fill="808080"/>
            <w:vAlign w:val="center"/>
          </w:tcPr>
          <w:p w14:paraId="1B69E6B7"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工作地点</w:t>
            </w:r>
          </w:p>
        </w:tc>
        <w:tc>
          <w:tcPr>
            <w:tcW w:w="889" w:type="dxa"/>
            <w:shd w:val="clear" w:color="auto" w:fill="808080"/>
            <w:vAlign w:val="center"/>
          </w:tcPr>
          <w:p w14:paraId="46870292"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人数</w:t>
            </w:r>
          </w:p>
        </w:tc>
        <w:tc>
          <w:tcPr>
            <w:tcW w:w="2498" w:type="dxa"/>
            <w:shd w:val="clear" w:color="auto" w:fill="808080"/>
            <w:vAlign w:val="center"/>
          </w:tcPr>
          <w:p w14:paraId="6FE7AE12" w14:textId="77777777" w:rsidR="000F4905" w:rsidRPr="006349DC" w:rsidRDefault="00000000">
            <w:pPr>
              <w:widowControl/>
              <w:jc w:val="center"/>
              <w:textAlignment w:val="center"/>
              <w:rPr>
                <w:rFonts w:ascii="仿宋" w:eastAsia="仿宋" w:hAnsi="仿宋" w:cs="宋体"/>
                <w:b/>
                <w:bCs/>
                <w:color w:val="FFFFFF"/>
                <w:kern w:val="0"/>
                <w:sz w:val="20"/>
                <w:szCs w:val="20"/>
              </w:rPr>
            </w:pPr>
            <w:r w:rsidRPr="006349DC">
              <w:rPr>
                <w:rFonts w:ascii="仿宋" w:eastAsia="仿宋" w:hAnsi="仿宋" w:cs="宋体" w:hint="eastAsia"/>
                <w:b/>
                <w:bCs/>
                <w:color w:val="FFFFFF"/>
                <w:kern w:val="0"/>
                <w:sz w:val="20"/>
                <w:szCs w:val="20"/>
              </w:rPr>
              <w:t>学历要求</w:t>
            </w:r>
          </w:p>
        </w:tc>
      </w:tr>
      <w:tr w:rsidR="000F4905" w:rsidRPr="006349DC" w14:paraId="0B9FBAF9" w14:textId="77777777">
        <w:trPr>
          <w:trHeight w:val="624"/>
        </w:trPr>
        <w:tc>
          <w:tcPr>
            <w:tcW w:w="1122" w:type="dxa"/>
            <w:vMerge w:val="restart"/>
            <w:shd w:val="clear" w:color="auto" w:fill="auto"/>
            <w:noWrap/>
            <w:vAlign w:val="center"/>
          </w:tcPr>
          <w:p w14:paraId="63A956D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医师序列</w:t>
            </w:r>
          </w:p>
        </w:tc>
        <w:tc>
          <w:tcPr>
            <w:tcW w:w="2154" w:type="dxa"/>
            <w:shd w:val="clear" w:color="auto" w:fill="auto"/>
            <w:noWrap/>
            <w:vAlign w:val="center"/>
          </w:tcPr>
          <w:p w14:paraId="4DFD6DC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心内二科</w:t>
            </w:r>
          </w:p>
        </w:tc>
        <w:tc>
          <w:tcPr>
            <w:tcW w:w="1221" w:type="dxa"/>
            <w:shd w:val="clear" w:color="auto" w:fill="auto"/>
            <w:noWrap/>
            <w:vAlign w:val="center"/>
          </w:tcPr>
          <w:p w14:paraId="6F4C7C6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4208431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A1F8DC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7713CE7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E37772E" w14:textId="77777777">
        <w:trPr>
          <w:trHeight w:val="624"/>
        </w:trPr>
        <w:tc>
          <w:tcPr>
            <w:tcW w:w="1122" w:type="dxa"/>
            <w:vMerge/>
            <w:shd w:val="clear" w:color="auto" w:fill="auto"/>
            <w:noWrap/>
            <w:vAlign w:val="center"/>
          </w:tcPr>
          <w:p w14:paraId="3F2059A0"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7B70233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心内一、心内三科</w:t>
            </w:r>
          </w:p>
        </w:tc>
        <w:tc>
          <w:tcPr>
            <w:tcW w:w="1221" w:type="dxa"/>
            <w:shd w:val="clear" w:color="auto" w:fill="auto"/>
            <w:noWrap/>
            <w:vAlign w:val="center"/>
          </w:tcPr>
          <w:p w14:paraId="51C8807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0F85880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23EADAF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B10D0D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08E3795" w14:textId="77777777">
        <w:trPr>
          <w:trHeight w:val="624"/>
        </w:trPr>
        <w:tc>
          <w:tcPr>
            <w:tcW w:w="1122" w:type="dxa"/>
            <w:vMerge/>
            <w:shd w:val="clear" w:color="auto" w:fill="auto"/>
            <w:noWrap/>
            <w:vAlign w:val="center"/>
          </w:tcPr>
          <w:p w14:paraId="7DA48ED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ED6C58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心胸外科</w:t>
            </w:r>
          </w:p>
        </w:tc>
        <w:tc>
          <w:tcPr>
            <w:tcW w:w="1221" w:type="dxa"/>
            <w:shd w:val="clear" w:color="auto" w:fill="auto"/>
            <w:noWrap/>
            <w:vAlign w:val="center"/>
          </w:tcPr>
          <w:p w14:paraId="2B388DF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2DBDB4B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36F913C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0AAB44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D68F522" w14:textId="77777777">
        <w:trPr>
          <w:trHeight w:val="624"/>
        </w:trPr>
        <w:tc>
          <w:tcPr>
            <w:tcW w:w="1122" w:type="dxa"/>
            <w:vMerge/>
            <w:shd w:val="clear" w:color="auto" w:fill="auto"/>
            <w:noWrap/>
            <w:vAlign w:val="center"/>
          </w:tcPr>
          <w:p w14:paraId="3AD1E33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96E70C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神经内一科</w:t>
            </w:r>
          </w:p>
        </w:tc>
        <w:tc>
          <w:tcPr>
            <w:tcW w:w="1221" w:type="dxa"/>
            <w:shd w:val="clear" w:color="auto" w:fill="auto"/>
            <w:noWrap/>
            <w:vAlign w:val="center"/>
          </w:tcPr>
          <w:p w14:paraId="781B90D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11B1DFE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422BE9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78B0A5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3A361FC" w14:textId="77777777">
        <w:trPr>
          <w:trHeight w:val="624"/>
        </w:trPr>
        <w:tc>
          <w:tcPr>
            <w:tcW w:w="1122" w:type="dxa"/>
            <w:vMerge/>
            <w:shd w:val="clear" w:color="auto" w:fill="auto"/>
            <w:noWrap/>
            <w:vAlign w:val="center"/>
          </w:tcPr>
          <w:p w14:paraId="7E3C407D"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8DC93E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神经内二科</w:t>
            </w:r>
          </w:p>
        </w:tc>
        <w:tc>
          <w:tcPr>
            <w:tcW w:w="1221" w:type="dxa"/>
            <w:shd w:val="clear" w:color="auto" w:fill="auto"/>
            <w:noWrap/>
            <w:vAlign w:val="center"/>
          </w:tcPr>
          <w:p w14:paraId="77D27AE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707D330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1A8F04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12E7A5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BB3BA4B" w14:textId="77777777">
        <w:trPr>
          <w:trHeight w:val="624"/>
        </w:trPr>
        <w:tc>
          <w:tcPr>
            <w:tcW w:w="1122" w:type="dxa"/>
            <w:vMerge/>
            <w:shd w:val="clear" w:color="auto" w:fill="auto"/>
            <w:noWrap/>
            <w:vAlign w:val="center"/>
          </w:tcPr>
          <w:p w14:paraId="025813C3"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FACB82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泌尿一科</w:t>
            </w:r>
          </w:p>
        </w:tc>
        <w:tc>
          <w:tcPr>
            <w:tcW w:w="1221" w:type="dxa"/>
            <w:shd w:val="clear" w:color="auto" w:fill="auto"/>
            <w:noWrap/>
            <w:vAlign w:val="center"/>
          </w:tcPr>
          <w:p w14:paraId="601172C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1981AF7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333B1D5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2F41EB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6722BEF" w14:textId="77777777">
        <w:trPr>
          <w:trHeight w:val="624"/>
        </w:trPr>
        <w:tc>
          <w:tcPr>
            <w:tcW w:w="1122" w:type="dxa"/>
            <w:vMerge/>
            <w:shd w:val="clear" w:color="auto" w:fill="auto"/>
            <w:noWrap/>
            <w:vAlign w:val="center"/>
          </w:tcPr>
          <w:p w14:paraId="4158B615"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6D92FF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骨伤科、神经外科</w:t>
            </w:r>
          </w:p>
        </w:tc>
        <w:tc>
          <w:tcPr>
            <w:tcW w:w="1221" w:type="dxa"/>
            <w:shd w:val="clear" w:color="auto" w:fill="auto"/>
            <w:noWrap/>
            <w:vAlign w:val="center"/>
          </w:tcPr>
          <w:p w14:paraId="6312D38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232DA7B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5224EA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76F55C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AB1505A" w14:textId="77777777">
        <w:trPr>
          <w:trHeight w:val="624"/>
        </w:trPr>
        <w:tc>
          <w:tcPr>
            <w:tcW w:w="1122" w:type="dxa"/>
            <w:vMerge/>
            <w:shd w:val="clear" w:color="auto" w:fill="auto"/>
            <w:noWrap/>
            <w:vAlign w:val="center"/>
          </w:tcPr>
          <w:p w14:paraId="002D9A68"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147F5D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重症医学科</w:t>
            </w:r>
          </w:p>
        </w:tc>
        <w:tc>
          <w:tcPr>
            <w:tcW w:w="1221" w:type="dxa"/>
            <w:shd w:val="clear" w:color="auto" w:fill="auto"/>
            <w:noWrap/>
            <w:vAlign w:val="center"/>
          </w:tcPr>
          <w:p w14:paraId="5439C4D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2045611E"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2F30B3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BFF9AC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0F63F201" w14:textId="77777777">
        <w:trPr>
          <w:trHeight w:val="624"/>
        </w:trPr>
        <w:tc>
          <w:tcPr>
            <w:tcW w:w="1122" w:type="dxa"/>
            <w:vMerge/>
            <w:shd w:val="clear" w:color="auto" w:fill="auto"/>
            <w:noWrap/>
            <w:vAlign w:val="center"/>
          </w:tcPr>
          <w:p w14:paraId="2FF4C89B"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3000CB9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呼吸与危重症医学科</w:t>
            </w:r>
          </w:p>
        </w:tc>
        <w:tc>
          <w:tcPr>
            <w:tcW w:w="1221" w:type="dxa"/>
            <w:shd w:val="clear" w:color="auto" w:fill="auto"/>
            <w:noWrap/>
            <w:vAlign w:val="center"/>
          </w:tcPr>
          <w:p w14:paraId="6105396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2E92CA1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130DC01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448F48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7C99A6D" w14:textId="77777777">
        <w:trPr>
          <w:trHeight w:val="624"/>
        </w:trPr>
        <w:tc>
          <w:tcPr>
            <w:tcW w:w="1122" w:type="dxa"/>
            <w:vMerge/>
            <w:shd w:val="clear" w:color="auto" w:fill="auto"/>
            <w:noWrap/>
            <w:vAlign w:val="center"/>
          </w:tcPr>
          <w:p w14:paraId="57B133F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5E7EB99"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肾病血透科</w:t>
            </w:r>
          </w:p>
        </w:tc>
        <w:tc>
          <w:tcPr>
            <w:tcW w:w="1221" w:type="dxa"/>
            <w:shd w:val="clear" w:color="auto" w:fill="auto"/>
            <w:noWrap/>
            <w:vAlign w:val="center"/>
          </w:tcPr>
          <w:p w14:paraId="69E319F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44A25617"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26B52F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65E1893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FF7D4BD" w14:textId="77777777">
        <w:trPr>
          <w:trHeight w:val="624"/>
        </w:trPr>
        <w:tc>
          <w:tcPr>
            <w:tcW w:w="1122" w:type="dxa"/>
            <w:vMerge/>
            <w:shd w:val="clear" w:color="auto" w:fill="auto"/>
            <w:noWrap/>
            <w:vAlign w:val="center"/>
          </w:tcPr>
          <w:p w14:paraId="74CC5CDD"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663FC8A6"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普外妇消化科</w:t>
            </w:r>
          </w:p>
        </w:tc>
        <w:tc>
          <w:tcPr>
            <w:tcW w:w="1221" w:type="dxa"/>
            <w:shd w:val="clear" w:color="auto" w:fill="auto"/>
            <w:noWrap/>
            <w:vAlign w:val="center"/>
          </w:tcPr>
          <w:p w14:paraId="740ABEA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66C721B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0176CAA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B163094"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6CB12C02" w14:textId="77777777">
        <w:trPr>
          <w:trHeight w:val="624"/>
        </w:trPr>
        <w:tc>
          <w:tcPr>
            <w:tcW w:w="1122" w:type="dxa"/>
            <w:vMerge/>
            <w:shd w:val="clear" w:color="auto" w:fill="auto"/>
            <w:noWrap/>
            <w:vAlign w:val="center"/>
          </w:tcPr>
          <w:p w14:paraId="68627227"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4318944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肾病血透科</w:t>
            </w:r>
          </w:p>
        </w:tc>
        <w:tc>
          <w:tcPr>
            <w:tcW w:w="1221" w:type="dxa"/>
            <w:shd w:val="clear" w:color="auto" w:fill="auto"/>
            <w:noWrap/>
            <w:vAlign w:val="center"/>
          </w:tcPr>
          <w:p w14:paraId="7D40138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4461852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328656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0186D73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B36DB6E" w14:textId="77777777">
        <w:trPr>
          <w:trHeight w:val="624"/>
        </w:trPr>
        <w:tc>
          <w:tcPr>
            <w:tcW w:w="1122" w:type="dxa"/>
            <w:vMerge/>
            <w:shd w:val="clear" w:color="auto" w:fill="auto"/>
            <w:noWrap/>
            <w:vAlign w:val="center"/>
          </w:tcPr>
          <w:p w14:paraId="43270B19"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2B8CCC2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超声医学科</w:t>
            </w:r>
          </w:p>
        </w:tc>
        <w:tc>
          <w:tcPr>
            <w:tcW w:w="1221" w:type="dxa"/>
            <w:shd w:val="clear" w:color="auto" w:fill="auto"/>
            <w:noWrap/>
            <w:vAlign w:val="center"/>
          </w:tcPr>
          <w:p w14:paraId="0184E18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436B87E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808558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24E41333"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4BC9CF7D" w14:textId="77777777">
        <w:trPr>
          <w:trHeight w:val="631"/>
        </w:trPr>
        <w:tc>
          <w:tcPr>
            <w:tcW w:w="1122" w:type="dxa"/>
            <w:vMerge/>
            <w:shd w:val="clear" w:color="auto" w:fill="auto"/>
            <w:noWrap/>
            <w:vAlign w:val="center"/>
          </w:tcPr>
          <w:p w14:paraId="36D3CBB6"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00F8AA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放射科</w:t>
            </w:r>
          </w:p>
        </w:tc>
        <w:tc>
          <w:tcPr>
            <w:tcW w:w="1221" w:type="dxa"/>
            <w:shd w:val="clear" w:color="auto" w:fill="auto"/>
            <w:noWrap/>
            <w:vAlign w:val="center"/>
          </w:tcPr>
          <w:p w14:paraId="32CA945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6EF55C9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72C4A91D"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1FCC84B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75651AC5" w14:textId="77777777">
        <w:trPr>
          <w:trHeight w:val="624"/>
        </w:trPr>
        <w:tc>
          <w:tcPr>
            <w:tcW w:w="1122" w:type="dxa"/>
            <w:vMerge/>
            <w:shd w:val="clear" w:color="auto" w:fill="auto"/>
            <w:noWrap/>
            <w:vAlign w:val="center"/>
          </w:tcPr>
          <w:p w14:paraId="2B92C839"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ACDDC4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门急诊科</w:t>
            </w:r>
          </w:p>
        </w:tc>
        <w:tc>
          <w:tcPr>
            <w:tcW w:w="1221" w:type="dxa"/>
            <w:shd w:val="clear" w:color="auto" w:fill="auto"/>
            <w:noWrap/>
            <w:vAlign w:val="center"/>
          </w:tcPr>
          <w:p w14:paraId="77CB8FE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57CD605B"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2</w:t>
            </w:r>
          </w:p>
        </w:tc>
        <w:tc>
          <w:tcPr>
            <w:tcW w:w="2498" w:type="dxa"/>
            <w:shd w:val="clear" w:color="auto" w:fill="auto"/>
            <w:noWrap/>
            <w:vAlign w:val="center"/>
          </w:tcPr>
          <w:p w14:paraId="7CD4D12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5D04350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5BD0A2A5" w14:textId="77777777">
        <w:trPr>
          <w:trHeight w:val="624"/>
        </w:trPr>
        <w:tc>
          <w:tcPr>
            <w:tcW w:w="1122" w:type="dxa"/>
            <w:vMerge/>
            <w:shd w:val="clear" w:color="auto" w:fill="auto"/>
            <w:noWrap/>
            <w:vAlign w:val="center"/>
          </w:tcPr>
          <w:p w14:paraId="3117222A"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52E55E11"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康复医学科</w:t>
            </w:r>
          </w:p>
        </w:tc>
        <w:tc>
          <w:tcPr>
            <w:tcW w:w="1221" w:type="dxa"/>
            <w:shd w:val="clear" w:color="auto" w:fill="auto"/>
            <w:noWrap/>
            <w:vAlign w:val="center"/>
          </w:tcPr>
          <w:p w14:paraId="0173F3F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4024CAD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13F57DB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4F08AAB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A92FFD5" w14:textId="77777777">
        <w:trPr>
          <w:trHeight w:val="624"/>
        </w:trPr>
        <w:tc>
          <w:tcPr>
            <w:tcW w:w="1122" w:type="dxa"/>
            <w:vMerge/>
            <w:shd w:val="clear" w:color="auto" w:fill="auto"/>
            <w:noWrap/>
            <w:vAlign w:val="center"/>
          </w:tcPr>
          <w:p w14:paraId="3F699261" w14:textId="77777777" w:rsidR="000F4905" w:rsidRPr="006349DC" w:rsidRDefault="000F4905">
            <w:pPr>
              <w:widowControl/>
              <w:jc w:val="center"/>
              <w:textAlignment w:val="center"/>
              <w:rPr>
                <w:rFonts w:ascii="仿宋" w:eastAsia="仿宋" w:hAnsi="仿宋" w:cs="宋体"/>
                <w:color w:val="000000"/>
                <w:kern w:val="0"/>
                <w:sz w:val="20"/>
                <w:szCs w:val="20"/>
              </w:rPr>
            </w:pPr>
          </w:p>
        </w:tc>
        <w:tc>
          <w:tcPr>
            <w:tcW w:w="2154" w:type="dxa"/>
            <w:shd w:val="clear" w:color="auto" w:fill="auto"/>
            <w:noWrap/>
            <w:vAlign w:val="center"/>
          </w:tcPr>
          <w:p w14:paraId="00FD70B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门诊口腔科</w:t>
            </w:r>
          </w:p>
        </w:tc>
        <w:tc>
          <w:tcPr>
            <w:tcW w:w="1221" w:type="dxa"/>
            <w:shd w:val="clear" w:color="auto" w:fill="auto"/>
            <w:noWrap/>
            <w:vAlign w:val="center"/>
          </w:tcPr>
          <w:p w14:paraId="266C8BB8"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2DA7FC4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w:t>
            </w:r>
          </w:p>
        </w:tc>
        <w:tc>
          <w:tcPr>
            <w:tcW w:w="2498" w:type="dxa"/>
            <w:shd w:val="clear" w:color="auto" w:fill="auto"/>
            <w:noWrap/>
            <w:vAlign w:val="center"/>
          </w:tcPr>
          <w:p w14:paraId="093B2E0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硕士及以上</w:t>
            </w:r>
          </w:p>
          <w:p w14:paraId="31B99C8A"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优秀本科生亦可</w:t>
            </w:r>
          </w:p>
        </w:tc>
      </w:tr>
      <w:tr w:rsidR="000F4905" w:rsidRPr="006349DC" w14:paraId="3793819A" w14:textId="77777777">
        <w:trPr>
          <w:trHeight w:val="624"/>
        </w:trPr>
        <w:tc>
          <w:tcPr>
            <w:tcW w:w="1122" w:type="dxa"/>
            <w:shd w:val="clear" w:color="auto" w:fill="auto"/>
            <w:noWrap/>
            <w:vAlign w:val="center"/>
          </w:tcPr>
          <w:p w14:paraId="5DD6E50C"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护理序列</w:t>
            </w:r>
          </w:p>
        </w:tc>
        <w:tc>
          <w:tcPr>
            <w:tcW w:w="2154" w:type="dxa"/>
            <w:shd w:val="clear" w:color="auto" w:fill="auto"/>
            <w:noWrap/>
            <w:vAlign w:val="center"/>
          </w:tcPr>
          <w:p w14:paraId="09CF5CE5"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临床各科室</w:t>
            </w:r>
          </w:p>
        </w:tc>
        <w:tc>
          <w:tcPr>
            <w:tcW w:w="1221" w:type="dxa"/>
            <w:shd w:val="clear" w:color="auto" w:fill="auto"/>
            <w:noWrap/>
            <w:vAlign w:val="center"/>
          </w:tcPr>
          <w:p w14:paraId="078EA262"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株洲</w:t>
            </w:r>
          </w:p>
        </w:tc>
        <w:tc>
          <w:tcPr>
            <w:tcW w:w="889" w:type="dxa"/>
            <w:shd w:val="clear" w:color="auto" w:fill="auto"/>
            <w:noWrap/>
            <w:vAlign w:val="center"/>
          </w:tcPr>
          <w:p w14:paraId="5E4ACD00"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10</w:t>
            </w:r>
          </w:p>
        </w:tc>
        <w:tc>
          <w:tcPr>
            <w:tcW w:w="2498" w:type="dxa"/>
            <w:shd w:val="clear" w:color="auto" w:fill="auto"/>
            <w:noWrap/>
            <w:vAlign w:val="center"/>
          </w:tcPr>
          <w:p w14:paraId="5E4BAB9F" w14:textId="77777777" w:rsidR="000F4905" w:rsidRPr="006349DC" w:rsidRDefault="00000000">
            <w:pPr>
              <w:widowControl/>
              <w:jc w:val="center"/>
              <w:textAlignment w:val="center"/>
              <w:rPr>
                <w:rFonts w:ascii="仿宋" w:eastAsia="仿宋" w:hAnsi="仿宋" w:cs="宋体"/>
                <w:color w:val="000000"/>
                <w:kern w:val="0"/>
                <w:sz w:val="20"/>
                <w:szCs w:val="20"/>
              </w:rPr>
            </w:pPr>
            <w:r w:rsidRPr="006349DC">
              <w:rPr>
                <w:rFonts w:ascii="仿宋" w:eastAsia="仿宋" w:hAnsi="仿宋" w:cs="宋体" w:hint="eastAsia"/>
                <w:color w:val="000000"/>
                <w:kern w:val="0"/>
                <w:sz w:val="20"/>
                <w:szCs w:val="20"/>
              </w:rPr>
              <w:t>专科及以上</w:t>
            </w:r>
          </w:p>
        </w:tc>
      </w:tr>
    </w:tbl>
    <w:p w14:paraId="35575705" w14:textId="77777777" w:rsidR="000F4905" w:rsidRPr="006349DC" w:rsidRDefault="000F4905">
      <w:pPr>
        <w:spacing w:line="360" w:lineRule="auto"/>
        <w:rPr>
          <w:rFonts w:ascii="仿宋" w:eastAsia="仿宋" w:hAnsi="仿宋" w:cs="宋体"/>
          <w:sz w:val="24"/>
          <w:szCs w:val="24"/>
        </w:rPr>
      </w:pPr>
    </w:p>
    <w:p w14:paraId="52130F1B" w14:textId="77777777"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（三）福利待遇</w:t>
      </w:r>
    </w:p>
    <w:p w14:paraId="635283A1"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1、入职即缴纳五险一金 （含大病互助）</w:t>
      </w:r>
    </w:p>
    <w:p w14:paraId="0F573A54"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2、人才安家费</w:t>
      </w:r>
    </w:p>
    <w:p w14:paraId="69DEA5C2"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3、带薪年假</w:t>
      </w:r>
    </w:p>
    <w:p w14:paraId="25BE2FAD"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4、各类礼金：结婚、生育等</w:t>
      </w:r>
    </w:p>
    <w:p w14:paraId="7A866F97"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5、住房补贴、工作餐补助</w:t>
      </w:r>
    </w:p>
    <w:p w14:paraId="0FE1747F"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6、节假日、生日慰问</w:t>
      </w:r>
    </w:p>
    <w:p w14:paraId="6F87B59F"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7、论文发表奖励</w:t>
      </w:r>
    </w:p>
    <w:p w14:paraId="275E964A" w14:textId="77777777" w:rsidR="000F4905" w:rsidRPr="006349DC" w:rsidRDefault="00000000">
      <w:pPr>
        <w:spacing w:line="360" w:lineRule="auto"/>
        <w:rPr>
          <w:rFonts w:ascii="仿宋" w:eastAsia="仿宋" w:hAnsi="仿宋" w:cs="宋体"/>
          <w:sz w:val="24"/>
          <w:szCs w:val="24"/>
        </w:rPr>
      </w:pPr>
      <w:r w:rsidRPr="006349DC">
        <w:rPr>
          <w:rFonts w:ascii="仿宋" w:eastAsia="仿宋" w:hAnsi="仿宋" w:cs="宋体" w:hint="eastAsia"/>
          <w:sz w:val="24"/>
          <w:szCs w:val="24"/>
        </w:rPr>
        <w:t>8、免费体检</w:t>
      </w:r>
    </w:p>
    <w:p w14:paraId="7D95435F" w14:textId="49BB04C2" w:rsidR="000F4905" w:rsidRPr="00C87A1A" w:rsidRDefault="00000000">
      <w:pPr>
        <w:spacing w:line="360" w:lineRule="auto"/>
        <w:rPr>
          <w:rFonts w:ascii="仿宋" w:eastAsia="仿宋" w:hAnsi="仿宋" w:cs="宋体"/>
          <w:b/>
          <w:bCs/>
          <w:sz w:val="28"/>
          <w:szCs w:val="28"/>
        </w:rPr>
      </w:pPr>
      <w:r w:rsidRPr="00C87A1A">
        <w:rPr>
          <w:rFonts w:ascii="仿宋" w:eastAsia="仿宋" w:hAnsi="仿宋" w:cs="宋体" w:hint="eastAsia"/>
          <w:b/>
          <w:bCs/>
          <w:sz w:val="28"/>
          <w:szCs w:val="28"/>
        </w:rPr>
        <w:t>（</w:t>
      </w:r>
      <w:r w:rsidR="006349DC" w:rsidRPr="00C87A1A">
        <w:rPr>
          <w:rFonts w:ascii="仿宋" w:eastAsia="仿宋" w:hAnsi="仿宋" w:cs="宋体" w:hint="eastAsia"/>
          <w:b/>
          <w:bCs/>
          <w:sz w:val="28"/>
          <w:szCs w:val="28"/>
        </w:rPr>
        <w:t>四</w:t>
      </w:r>
      <w:r w:rsidRPr="00C87A1A">
        <w:rPr>
          <w:rFonts w:ascii="仿宋" w:eastAsia="仿宋" w:hAnsi="仿宋" w:cs="宋体" w:hint="eastAsia"/>
          <w:b/>
          <w:bCs/>
          <w:sz w:val="28"/>
          <w:szCs w:val="28"/>
        </w:rPr>
        <w:t>）联系方式</w:t>
      </w:r>
    </w:p>
    <w:p w14:paraId="78DC214F" w14:textId="77777777" w:rsidR="000F4905" w:rsidRPr="00C87A1A" w:rsidRDefault="00000000">
      <w:pPr>
        <w:spacing w:line="360" w:lineRule="auto"/>
        <w:rPr>
          <w:rFonts w:ascii="仿宋" w:eastAsia="仿宋" w:hAnsi="仿宋" w:cs="宋体"/>
          <w:b/>
          <w:bCs/>
          <w:vanish/>
          <w:sz w:val="24"/>
          <w:szCs w:val="24"/>
        </w:rPr>
      </w:pPr>
      <w:r w:rsidRPr="00C87A1A">
        <w:rPr>
          <w:rFonts w:ascii="仿宋" w:eastAsia="仿宋" w:hAnsi="仿宋" w:cs="宋体" w:hint="eastAsia"/>
          <w:b/>
          <w:bCs/>
          <w:vanish/>
          <w:sz w:val="24"/>
          <w:szCs w:val="24"/>
        </w:rPr>
        <w:t>窗体顶端</w:t>
      </w:r>
    </w:p>
    <w:p w14:paraId="4C57FE1A" w14:textId="77777777" w:rsidR="000F4905" w:rsidRPr="00C87A1A" w:rsidRDefault="00000000">
      <w:pPr>
        <w:spacing w:line="360" w:lineRule="auto"/>
        <w:rPr>
          <w:rFonts w:ascii="仿宋" w:eastAsia="仿宋" w:hAnsi="仿宋" w:cs="宋体"/>
          <w:b/>
          <w:bCs/>
          <w:vanish/>
          <w:sz w:val="24"/>
          <w:szCs w:val="24"/>
        </w:rPr>
      </w:pPr>
      <w:r w:rsidRPr="00C87A1A">
        <w:rPr>
          <w:rFonts w:ascii="仿宋" w:eastAsia="仿宋" w:hAnsi="仿宋" w:cs="宋体" w:hint="eastAsia"/>
          <w:b/>
          <w:bCs/>
          <w:vanish/>
          <w:sz w:val="24"/>
          <w:szCs w:val="24"/>
        </w:rPr>
        <w:t>窗体底端</w:t>
      </w:r>
    </w:p>
    <w:p w14:paraId="3A959C17" w14:textId="77777777" w:rsidR="000F4905" w:rsidRPr="00C87A1A" w:rsidRDefault="00000000">
      <w:pPr>
        <w:spacing w:line="360" w:lineRule="auto"/>
        <w:rPr>
          <w:rFonts w:ascii="仿宋" w:eastAsia="仿宋" w:hAnsi="仿宋" w:cs="宋体"/>
          <w:b/>
          <w:bCs/>
          <w:vanish/>
          <w:sz w:val="24"/>
          <w:szCs w:val="24"/>
        </w:rPr>
      </w:pPr>
      <w:r w:rsidRPr="00C87A1A">
        <w:rPr>
          <w:rFonts w:ascii="仿宋" w:eastAsia="仿宋" w:hAnsi="仿宋" w:cs="宋体" w:hint="eastAsia"/>
          <w:b/>
          <w:bCs/>
          <w:vanish/>
          <w:sz w:val="24"/>
          <w:szCs w:val="24"/>
        </w:rPr>
        <w:t>窗体顶端</w:t>
      </w:r>
    </w:p>
    <w:p w14:paraId="69E5CC54" w14:textId="592A30FD" w:rsidR="000F4905" w:rsidRPr="006349DC" w:rsidRDefault="00000000">
      <w:pPr>
        <w:spacing w:line="360" w:lineRule="auto"/>
        <w:rPr>
          <w:rFonts w:ascii="仿宋" w:eastAsia="仿宋" w:hAnsi="仿宋" w:cs="宋体"/>
          <w:sz w:val="24"/>
          <w:szCs w:val="24"/>
        </w:rPr>
      </w:pPr>
      <w:r w:rsidRPr="00C87A1A">
        <w:rPr>
          <w:rFonts w:ascii="仿宋" w:eastAsia="仿宋" w:hAnsi="仿宋" w:cs="宋体" w:hint="eastAsia"/>
          <w:b/>
          <w:bCs/>
          <w:sz w:val="24"/>
          <w:szCs w:val="24"/>
        </w:rPr>
        <w:t>组织人事部</w:t>
      </w:r>
      <w:r w:rsidR="00C87A1A" w:rsidRPr="00C87A1A">
        <w:rPr>
          <w:rFonts w:ascii="仿宋" w:eastAsia="仿宋" w:hAnsi="仿宋" w:cs="宋体" w:hint="eastAsia"/>
          <w:b/>
          <w:bCs/>
          <w:sz w:val="24"/>
          <w:szCs w:val="24"/>
        </w:rPr>
        <w:t>：</w:t>
      </w:r>
      <w:r w:rsidRPr="006349DC">
        <w:rPr>
          <w:rFonts w:ascii="仿宋" w:eastAsia="仿宋" w:hAnsi="仿宋" w:cs="宋体" w:hint="eastAsia"/>
          <w:sz w:val="24"/>
          <w:szCs w:val="24"/>
        </w:rPr>
        <w:t>0731-28260712</w:t>
      </w:r>
    </w:p>
    <w:p w14:paraId="02B14C3F" w14:textId="74FDA986" w:rsidR="00D160E2" w:rsidRPr="006349DC" w:rsidRDefault="00D160E2">
      <w:pPr>
        <w:spacing w:line="360" w:lineRule="auto"/>
        <w:rPr>
          <w:rFonts w:ascii="仿宋" w:eastAsia="仿宋" w:hAnsi="仿宋" w:cs="宋体"/>
          <w:sz w:val="24"/>
          <w:szCs w:val="24"/>
        </w:rPr>
      </w:pPr>
      <w:r w:rsidRPr="00C87A1A">
        <w:rPr>
          <w:rFonts w:ascii="仿宋" w:eastAsia="仿宋" w:hAnsi="仿宋" w:cs="宋体" w:hint="eastAsia"/>
          <w:b/>
          <w:bCs/>
          <w:sz w:val="24"/>
          <w:szCs w:val="24"/>
        </w:rPr>
        <w:t>邮箱：</w:t>
      </w:r>
      <w:r w:rsidRPr="006349DC">
        <w:rPr>
          <w:rFonts w:ascii="仿宋" w:eastAsia="仿宋" w:hAnsi="仿宋" w:cs="宋体"/>
          <w:sz w:val="24"/>
          <w:szCs w:val="24"/>
        </w:rPr>
        <w:t>kdwcyy@163.com</w:t>
      </w:r>
    </w:p>
    <w:sectPr w:rsidR="00D160E2" w:rsidRPr="00634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F9C1A7"/>
    <w:multiLevelType w:val="singleLevel"/>
    <w:tmpl w:val="F1F9C1A7"/>
    <w:lvl w:ilvl="0">
      <w:start w:val="2"/>
      <w:numFmt w:val="chineseCounting"/>
      <w:suff w:val="nothing"/>
      <w:lvlText w:val="（%1）"/>
      <w:lvlJc w:val="left"/>
      <w:rPr>
        <w:rFonts w:hint="eastAsia"/>
      </w:rPr>
    </w:lvl>
  </w:abstractNum>
  <w:abstractNum w:abstractNumId="1" w15:restartNumberingAfterBreak="0">
    <w:nsid w:val="319264A7"/>
    <w:multiLevelType w:val="multilevel"/>
    <w:tmpl w:val="319264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C4B631"/>
    <w:multiLevelType w:val="singleLevel"/>
    <w:tmpl w:val="66C4B631"/>
    <w:lvl w:ilvl="0">
      <w:start w:val="2"/>
      <w:numFmt w:val="chineseCounting"/>
      <w:suff w:val="nothing"/>
      <w:lvlText w:val="（%1）"/>
      <w:lvlJc w:val="left"/>
      <w:rPr>
        <w:rFonts w:hint="eastAsia"/>
      </w:rPr>
    </w:lvl>
  </w:abstractNum>
  <w:num w:numId="1" w16cid:durableId="447747229">
    <w:abstractNumId w:val="0"/>
  </w:num>
  <w:num w:numId="2" w16cid:durableId="141430500">
    <w:abstractNumId w:val="2"/>
  </w:num>
  <w:num w:numId="3" w16cid:durableId="147398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71"/>
    <w:rsid w:val="000F4905"/>
    <w:rsid w:val="00132004"/>
    <w:rsid w:val="002B175E"/>
    <w:rsid w:val="006349DC"/>
    <w:rsid w:val="00796415"/>
    <w:rsid w:val="00923107"/>
    <w:rsid w:val="00A979D6"/>
    <w:rsid w:val="00AA3148"/>
    <w:rsid w:val="00C87A1A"/>
    <w:rsid w:val="00CA0371"/>
    <w:rsid w:val="00D160E2"/>
    <w:rsid w:val="00D57E83"/>
    <w:rsid w:val="00DE58A5"/>
    <w:rsid w:val="00ED33C0"/>
    <w:rsid w:val="00FA05BA"/>
    <w:rsid w:val="11A15BCD"/>
    <w:rsid w:val="18FC7284"/>
    <w:rsid w:val="1F3E1D77"/>
    <w:rsid w:val="28005C30"/>
    <w:rsid w:val="2DBA19F6"/>
    <w:rsid w:val="2FB52AF3"/>
    <w:rsid w:val="3158083C"/>
    <w:rsid w:val="3DB06A67"/>
    <w:rsid w:val="3FBC3680"/>
    <w:rsid w:val="3FEF4D9B"/>
    <w:rsid w:val="400159FB"/>
    <w:rsid w:val="42A15195"/>
    <w:rsid w:val="4B9F1666"/>
    <w:rsid w:val="4DA8541C"/>
    <w:rsid w:val="520E73A8"/>
    <w:rsid w:val="64761DB1"/>
    <w:rsid w:val="6C9B5AAF"/>
    <w:rsid w:val="717410B3"/>
    <w:rsid w:val="738674F4"/>
    <w:rsid w:val="77CF4096"/>
    <w:rsid w:val="7A3B67D0"/>
    <w:rsid w:val="7C77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9391A6"/>
  <w15:docId w15:val="{03FB2A43-E22A-DF4E-B0D1-C4FFA7ED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unhideWhenUsed/>
    <w:qFormat/>
    <w:rPr>
      <w:color w:val="0000FF"/>
      <w:u w:val="single"/>
    </w:rPr>
  </w:style>
  <w:style w:type="character" w:customStyle="1" w:styleId="40">
    <w:name w:val="标题 4 字符"/>
    <w:basedOn w:val="a0"/>
    <w:link w:val="4"/>
    <w:uiPriority w:val="9"/>
    <w:qFormat/>
    <w:rPr>
      <w:rFonts w:ascii="宋体" w:eastAsia="宋体" w:hAnsi="宋体" w:cs="宋体"/>
      <w:b/>
      <w:bCs/>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x-clear-float">
    <w:name w:val="tox-clear-floa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qFormat/>
    <w:rPr>
      <w:rFonts w:ascii="宋体" w:eastAsia="宋体" w:hAnsi="宋体" w:cs="宋体"/>
      <w:kern w:val="0"/>
      <w:sz w:val="24"/>
      <w:szCs w:val="24"/>
    </w:rPr>
  </w:style>
  <w:style w:type="paragraph" w:customStyle="1" w:styleId="z-1">
    <w:name w:val="z-窗体顶端1"/>
    <w:basedOn w:val="a"/>
    <w:next w:val="a"/>
    <w:link w:val="z-"/>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Pr>
      <w:rFonts w:ascii="Arial" w:eastAsia="宋体" w:hAnsi="Arial" w:cs="Arial"/>
      <w:vanish/>
      <w:kern w:val="0"/>
      <w:sz w:val="16"/>
      <w:szCs w:val="16"/>
    </w:rPr>
  </w:style>
  <w:style w:type="character" w:customStyle="1" w:styleId="entity-card-tagadd">
    <w:name w:val="entity-card-tag__add"/>
    <w:basedOn w:val="a0"/>
    <w:qFormat/>
  </w:style>
  <w:style w:type="character" w:customStyle="1" w:styleId="j-status-transfer-title-text">
    <w:name w:val="j-status-transfer-title-text"/>
    <w:basedOn w:val="a0"/>
    <w:qFormat/>
  </w:style>
  <w:style w:type="character" w:customStyle="1" w:styleId="j-workflow-chart-buttontext">
    <w:name w:val="j-workflow-chart-button__text"/>
    <w:basedOn w:val="a0"/>
    <w:qFormat/>
  </w:style>
  <w:style w:type="character" w:customStyle="1" w:styleId="tag-name">
    <w:name w:val="tag-name"/>
    <w:basedOn w:val="a0"/>
    <w:qFormat/>
  </w:style>
  <w:style w:type="character" w:customStyle="1" w:styleId="current-tag">
    <w:name w:val="current-tag"/>
    <w:basedOn w:val="a0"/>
    <w:qFormat/>
  </w:style>
  <w:style w:type="character" w:customStyle="1" w:styleId="el-form-itemcustom-label">
    <w:name w:val="el-form-item__custom-label"/>
    <w:basedOn w:val="a0"/>
    <w:qFormat/>
  </w:style>
  <w:style w:type="character" w:customStyle="1" w:styleId="1">
    <w:name w:val="未处理的提及1"/>
    <w:basedOn w:val="a0"/>
    <w:uiPriority w:val="99"/>
    <w:semiHidden/>
    <w:unhideWhenUsed/>
    <w:qFormat/>
    <w:rPr>
      <w:color w:val="605E5C"/>
      <w:shd w:val="clear" w:color="auto" w:fill="E1DFDD"/>
    </w:rPr>
  </w:style>
  <w:style w:type="paragraph" w:styleId="a8">
    <w:name w:val="List Paragraph"/>
    <w:basedOn w:val="a"/>
    <w:uiPriority w:val="99"/>
    <w:unhideWhenUsed/>
    <w:qFormat/>
    <w:pPr>
      <w:ind w:firstLineChars="200" w:firstLine="420"/>
    </w:pPr>
  </w:style>
  <w:style w:type="character" w:styleId="a9">
    <w:name w:val="Unresolved Mention"/>
    <w:basedOn w:val="a0"/>
    <w:uiPriority w:val="99"/>
    <w:semiHidden/>
    <w:unhideWhenUsed/>
    <w:rsid w:val="00C8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18</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 wang</dc:creator>
  <cp:lastModifiedBy>yuchuan zhai</cp:lastModifiedBy>
  <cp:revision>8</cp:revision>
  <dcterms:created xsi:type="dcterms:W3CDTF">2024-11-22T06:48:00Z</dcterms:created>
  <dcterms:modified xsi:type="dcterms:W3CDTF">2024-11-28T15:30:00Z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997CF8A9E30740238E232FED36A997F0_13</vt:lpwstr>
  </property>
</Properties>
</file>