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asciiTheme="majorEastAsia" w:hAnsiTheme="majorEastAsia" w:eastAsiaTheme="majorEastAsia"/>
          <w:b/>
          <w:color w:val="000000"/>
          <w:kern w:val="0"/>
          <w:sz w:val="36"/>
          <w:szCs w:val="36"/>
        </w:rPr>
      </w:pPr>
    </w:p>
    <w:p>
      <w:pPr>
        <w:widowControl/>
        <w:spacing w:line="560" w:lineRule="exact"/>
        <w:jc w:val="center"/>
        <w:rPr>
          <w:rFonts w:hint="eastAsia" w:ascii="华文中宋" w:hAnsi="华文中宋" w:eastAsia="华文中宋" w:cs="方正小标宋简体"/>
          <w:bCs/>
          <w:color w:val="000000"/>
          <w:kern w:val="0"/>
          <w:sz w:val="40"/>
          <w:szCs w:val="40"/>
          <w:lang w:val="en-US" w:eastAsia="zh-CN"/>
        </w:rPr>
      </w:pPr>
      <w:r>
        <w:rPr>
          <w:rFonts w:hint="eastAsia" w:ascii="华文中宋" w:hAnsi="华文中宋" w:eastAsia="华文中宋" w:cs="方正小标宋简体"/>
          <w:bCs/>
          <w:color w:val="000000"/>
          <w:kern w:val="0"/>
          <w:sz w:val="40"/>
          <w:szCs w:val="40"/>
          <w:lang w:val="en-US" w:eastAsia="zh-CN"/>
        </w:rPr>
        <w:t>滕州市中医医院（市工人医院）</w:t>
      </w:r>
    </w:p>
    <w:p>
      <w:pPr>
        <w:widowControl/>
        <w:spacing w:line="560" w:lineRule="exact"/>
        <w:jc w:val="center"/>
        <w:rPr>
          <w:rFonts w:ascii="华文中宋" w:hAnsi="华文中宋" w:eastAsia="华文中宋" w:cs="宋体"/>
          <w:b/>
          <w:color w:val="000000"/>
          <w:kern w:val="0"/>
          <w:sz w:val="30"/>
          <w:szCs w:val="30"/>
        </w:rPr>
      </w:pPr>
      <w:r>
        <w:rPr>
          <w:rFonts w:hint="eastAsia" w:ascii="华文中宋" w:hAnsi="华文中宋" w:eastAsia="华文中宋" w:cs="方正小标宋简体"/>
          <w:bCs/>
          <w:color w:val="000000"/>
          <w:kern w:val="0"/>
          <w:sz w:val="40"/>
          <w:szCs w:val="40"/>
        </w:rPr>
        <w:t>202</w:t>
      </w:r>
      <w:r>
        <w:rPr>
          <w:rFonts w:hint="eastAsia" w:ascii="华文中宋" w:hAnsi="华文中宋" w:eastAsia="华文中宋" w:cs="方正小标宋简体"/>
          <w:bCs/>
          <w:color w:val="000000"/>
          <w:kern w:val="0"/>
          <w:sz w:val="40"/>
          <w:szCs w:val="40"/>
          <w:lang w:val="en-US" w:eastAsia="zh-CN"/>
        </w:rPr>
        <w:t>4</w:t>
      </w:r>
      <w:r>
        <w:rPr>
          <w:rFonts w:hint="eastAsia" w:ascii="华文中宋" w:hAnsi="华文中宋" w:eastAsia="华文中宋" w:cs="方正小标宋简体"/>
          <w:bCs/>
          <w:color w:val="000000"/>
          <w:kern w:val="0"/>
          <w:sz w:val="40"/>
          <w:szCs w:val="40"/>
        </w:rPr>
        <w:t>年校园招聘简章</w:t>
      </w:r>
    </w:p>
    <w:p>
      <w:pPr>
        <w:widowControl/>
        <w:spacing w:line="560" w:lineRule="exact"/>
        <w:ind w:firstLine="640"/>
        <w:jc w:val="center"/>
        <w:rPr>
          <w:rFonts w:ascii="仿宋_GB2312" w:hAnsi="仿宋" w:eastAsia="仿宋_GB2312" w:cs="宋体"/>
          <w:color w:val="000000"/>
          <w:kern w:val="0"/>
          <w:sz w:val="30"/>
          <w:szCs w:val="30"/>
        </w:rPr>
      </w:pPr>
    </w:p>
    <w:p>
      <w:pPr>
        <w:spacing w:line="560" w:lineRule="exact"/>
        <w:ind w:firstLine="608" w:firstLineChars="200"/>
        <w:rPr>
          <w:rFonts w:hint="eastAsia" w:ascii="仿宋_GB2312" w:hAnsi="仿宋" w:eastAsia="仿宋_GB2312" w:cs="宋体"/>
          <w:color w:val="000000"/>
          <w:spacing w:val="2"/>
          <w:kern w:val="0"/>
          <w:sz w:val="30"/>
          <w:szCs w:val="30"/>
          <w:lang w:val="en-US" w:eastAsia="zh-CN"/>
        </w:rPr>
      </w:pPr>
      <w:r>
        <w:rPr>
          <w:rFonts w:hint="eastAsia" w:ascii="仿宋_GB2312" w:hAnsi="仿宋" w:eastAsia="仿宋_GB2312" w:cs="宋体"/>
          <w:color w:val="000000"/>
          <w:spacing w:val="2"/>
          <w:kern w:val="0"/>
          <w:sz w:val="30"/>
          <w:szCs w:val="30"/>
          <w:lang w:val="en-US" w:eastAsia="zh-CN"/>
        </w:rPr>
        <w:t>滕州市中医医院（市工人医院）是一所集医疗、教学、科研、预防、保健、康复于一体的三级甲等中医医院。目前拥有中心院区、南院区、北院区3个院区，职工总数1400余人，设有79个临床、医技科室，其中省级中医药临床重点专科3个、县域中医药龙头专科2个，枣庄市级中医重点专科3个，建有全国基层名老中医药专家工作室1个、省级名老中医药专家传承工作室1个、省级名中医药专家工作室2个。</w:t>
      </w:r>
    </w:p>
    <w:p>
      <w:pPr>
        <w:spacing w:line="560" w:lineRule="exact"/>
        <w:ind w:firstLine="608" w:firstLineChars="200"/>
        <w:rPr>
          <w:rFonts w:ascii="仿宋_GB2312" w:hAnsi="仿宋" w:eastAsia="仿宋_GB2312" w:cs="宋体"/>
          <w:color w:val="000000"/>
          <w:spacing w:val="2"/>
          <w:kern w:val="0"/>
          <w:sz w:val="30"/>
          <w:szCs w:val="30"/>
        </w:rPr>
      </w:pPr>
      <w:r>
        <w:rPr>
          <w:rFonts w:hint="eastAsia" w:ascii="仿宋_GB2312" w:hAnsi="仿宋" w:eastAsia="仿宋_GB2312" w:cs="宋体"/>
          <w:color w:val="000000"/>
          <w:spacing w:val="2"/>
          <w:kern w:val="0"/>
          <w:sz w:val="30"/>
          <w:szCs w:val="30"/>
          <w:lang w:val="en-US" w:eastAsia="zh-CN"/>
        </w:rPr>
        <w:t>医院三年内将搬迁新院区（高铁新区），新院区</w:t>
      </w:r>
      <w:r>
        <w:rPr>
          <w:rFonts w:hint="eastAsia" w:ascii="仿宋_GB2312" w:hAnsi="仿宋_GB2312" w:eastAsia="仿宋_GB2312" w:cs="仿宋_GB2312"/>
          <w:spacing w:val="0"/>
          <w:sz w:val="32"/>
          <w:szCs w:val="32"/>
        </w:rPr>
        <w:t>占地265亩</w:t>
      </w:r>
      <w:r>
        <w:rPr>
          <w:rFonts w:hint="eastAsia" w:ascii="仿宋_GB2312" w:hAnsi="仿宋_GB2312" w:eastAsia="仿宋_GB2312" w:cs="仿宋_GB2312"/>
          <w:spacing w:val="0"/>
          <w:sz w:val="32"/>
          <w:szCs w:val="32"/>
          <w:lang w:eastAsia="zh-CN"/>
        </w:rPr>
        <w:t>，</w:t>
      </w:r>
      <w:r>
        <w:rPr>
          <w:rFonts w:hint="eastAsia" w:ascii="仿宋_GB2312" w:hAnsi="仿宋" w:eastAsia="仿宋_GB2312" w:cs="宋体"/>
          <w:color w:val="000000"/>
          <w:spacing w:val="2"/>
          <w:kern w:val="0"/>
          <w:sz w:val="30"/>
          <w:szCs w:val="30"/>
          <w:lang w:val="en-US" w:eastAsia="zh-CN"/>
        </w:rPr>
        <w:t>开放床位1700张。</w:t>
      </w:r>
      <w:r>
        <w:rPr>
          <w:rFonts w:hint="eastAsia" w:ascii="仿宋_GB2312" w:hAnsi="仿宋" w:eastAsia="仿宋_GB2312" w:cs="宋体"/>
          <w:color w:val="000000"/>
          <w:spacing w:val="2"/>
          <w:kern w:val="0"/>
          <w:sz w:val="30"/>
          <w:szCs w:val="30"/>
        </w:rPr>
        <w:t>根据医院发展</w:t>
      </w:r>
      <w:r>
        <w:rPr>
          <w:rFonts w:hint="eastAsia" w:ascii="仿宋_GB2312" w:hAnsi="仿宋" w:eastAsia="仿宋_GB2312" w:cs="宋体"/>
          <w:color w:val="000000"/>
          <w:spacing w:val="2"/>
          <w:kern w:val="0"/>
          <w:sz w:val="30"/>
          <w:szCs w:val="30"/>
          <w:lang w:val="en-US" w:eastAsia="zh-CN"/>
        </w:rPr>
        <w:t>规划</w:t>
      </w:r>
      <w:r>
        <w:rPr>
          <w:rFonts w:hint="eastAsia" w:ascii="仿宋_GB2312" w:hAnsi="仿宋" w:eastAsia="仿宋_GB2312" w:cs="宋体"/>
          <w:color w:val="000000"/>
          <w:spacing w:val="2"/>
          <w:kern w:val="0"/>
          <w:sz w:val="30"/>
          <w:szCs w:val="30"/>
        </w:rPr>
        <w:t>及学科建设需求，诚聘医学人才，共同助力医院发展。现就有关事项公告如下：</w:t>
      </w:r>
    </w:p>
    <w:p>
      <w:pPr>
        <w:spacing w:line="560" w:lineRule="exact"/>
        <w:ind w:firstLine="608" w:firstLineChars="200"/>
        <w:rPr>
          <w:rFonts w:ascii="黑体" w:hAnsi="仿宋" w:eastAsia="黑体" w:cs="宋体"/>
          <w:color w:val="000000"/>
          <w:spacing w:val="2"/>
          <w:kern w:val="0"/>
          <w:sz w:val="30"/>
          <w:szCs w:val="30"/>
        </w:rPr>
      </w:pPr>
      <w:r>
        <w:rPr>
          <w:rFonts w:hint="eastAsia" w:ascii="黑体" w:hAnsi="仿宋" w:eastAsia="黑体" w:cs="宋体"/>
          <w:color w:val="000000"/>
          <w:spacing w:val="2"/>
          <w:kern w:val="0"/>
          <w:sz w:val="30"/>
          <w:szCs w:val="30"/>
        </w:rPr>
        <w:t>一、招聘条件：</w:t>
      </w:r>
    </w:p>
    <w:p>
      <w:pPr>
        <w:spacing w:line="560" w:lineRule="exact"/>
        <w:ind w:firstLine="608" w:firstLineChars="200"/>
        <w:rPr>
          <w:rFonts w:ascii="仿宋_GB2312" w:hAnsi="仿宋" w:eastAsia="仿宋_GB2312" w:cs="宋体"/>
          <w:color w:val="000000"/>
          <w:spacing w:val="2"/>
          <w:kern w:val="0"/>
          <w:sz w:val="30"/>
          <w:szCs w:val="30"/>
        </w:rPr>
      </w:pPr>
      <w:r>
        <w:rPr>
          <w:rFonts w:hint="eastAsia" w:ascii="仿宋_GB2312" w:hAnsi="仿宋" w:eastAsia="仿宋_GB2312" w:cs="宋体"/>
          <w:color w:val="000000"/>
          <w:spacing w:val="2"/>
          <w:kern w:val="0"/>
          <w:sz w:val="30"/>
          <w:szCs w:val="30"/>
        </w:rPr>
        <w:t>1、遵纪守法、品行端正，具有良好的思想政治素质及职业道德。</w:t>
      </w:r>
    </w:p>
    <w:p>
      <w:pPr>
        <w:spacing w:line="560" w:lineRule="exact"/>
        <w:ind w:firstLine="608" w:firstLineChars="200"/>
        <w:rPr>
          <w:rFonts w:ascii="仿宋_GB2312" w:hAnsi="仿宋" w:eastAsia="仿宋_GB2312" w:cs="宋体"/>
          <w:color w:val="000000" w:themeColor="text1"/>
          <w:spacing w:val="2"/>
          <w:kern w:val="0"/>
          <w:sz w:val="30"/>
          <w:szCs w:val="30"/>
          <w14:textFill>
            <w14:solidFill>
              <w14:schemeClr w14:val="tx1"/>
            </w14:solidFill>
          </w14:textFill>
        </w:rPr>
      </w:pPr>
      <w:r>
        <w:rPr>
          <w:rFonts w:hint="eastAsia" w:ascii="仿宋_GB2312" w:hAnsi="仿宋" w:eastAsia="仿宋_GB2312" w:cs="宋体"/>
          <w:color w:val="000000"/>
          <w:spacing w:val="2"/>
          <w:kern w:val="0"/>
          <w:sz w:val="30"/>
          <w:szCs w:val="30"/>
        </w:rPr>
        <w:t>2、</w:t>
      </w:r>
      <w:r>
        <w:rPr>
          <w:rFonts w:hint="eastAsia" w:ascii="仿宋_GB2312" w:hAnsi="仿宋" w:eastAsia="仿宋_GB2312" w:cs="宋体"/>
          <w:color w:val="000000" w:themeColor="text1"/>
          <w:spacing w:val="2"/>
          <w:kern w:val="0"/>
          <w:sz w:val="30"/>
          <w:szCs w:val="30"/>
          <w14:textFill>
            <w14:solidFill>
              <w14:schemeClr w14:val="tx1"/>
            </w14:solidFill>
          </w14:textFill>
        </w:rPr>
        <w:t>身体健康，具备适应岗位要求的身体条件。</w:t>
      </w:r>
    </w:p>
    <w:p>
      <w:pPr>
        <w:spacing w:line="560" w:lineRule="exact"/>
        <w:ind w:firstLine="608" w:firstLineChars="200"/>
        <w:rPr>
          <w:rFonts w:hint="eastAsia" w:ascii="仿宋_GB2312" w:hAnsi="仿宋" w:eastAsia="仿宋_GB2312" w:cs="宋体"/>
          <w:color w:val="000000" w:themeColor="text1"/>
          <w:spacing w:val="2"/>
          <w:kern w:val="0"/>
          <w:sz w:val="30"/>
          <w:szCs w:val="30"/>
          <w14:textFill>
            <w14:solidFill>
              <w14:schemeClr w14:val="tx1"/>
            </w14:solidFill>
          </w14:textFill>
        </w:rPr>
      </w:pPr>
      <w:r>
        <w:rPr>
          <w:rFonts w:hint="eastAsia" w:ascii="仿宋_GB2312" w:hAnsi="仿宋" w:eastAsia="仿宋_GB2312" w:cs="宋体"/>
          <w:color w:val="000000" w:themeColor="text1"/>
          <w:spacing w:val="2"/>
          <w:kern w:val="0"/>
          <w:sz w:val="30"/>
          <w:szCs w:val="30"/>
          <w14:textFill>
            <w14:solidFill>
              <w14:schemeClr w14:val="tx1"/>
            </w14:solidFill>
          </w14:textFill>
        </w:rPr>
        <w:t>3、202</w:t>
      </w:r>
      <w:r>
        <w:rPr>
          <w:rFonts w:hint="eastAsia" w:ascii="仿宋_GB2312" w:hAnsi="仿宋" w:eastAsia="仿宋_GB2312" w:cs="宋体"/>
          <w:color w:val="000000" w:themeColor="text1"/>
          <w:spacing w:val="2"/>
          <w:kern w:val="0"/>
          <w:sz w:val="30"/>
          <w:szCs w:val="30"/>
          <w:lang w:val="en-US" w:eastAsia="zh-CN"/>
          <w14:textFill>
            <w14:solidFill>
              <w14:schemeClr w14:val="tx1"/>
            </w14:solidFill>
          </w14:textFill>
        </w:rPr>
        <w:t>4</w:t>
      </w:r>
      <w:r>
        <w:rPr>
          <w:rFonts w:hint="eastAsia" w:ascii="仿宋_GB2312" w:hAnsi="仿宋" w:eastAsia="仿宋_GB2312" w:cs="宋体"/>
          <w:color w:val="000000" w:themeColor="text1"/>
          <w:spacing w:val="2"/>
          <w:kern w:val="0"/>
          <w:sz w:val="30"/>
          <w:szCs w:val="30"/>
          <w14:textFill>
            <w14:solidFill>
              <w14:schemeClr w14:val="tx1"/>
            </w14:solidFill>
          </w14:textFill>
        </w:rPr>
        <w:t>年应届毕业生。</w:t>
      </w:r>
    </w:p>
    <w:p>
      <w:pPr>
        <w:spacing w:line="560" w:lineRule="exact"/>
        <w:ind w:firstLine="608" w:firstLineChars="200"/>
        <w:rPr>
          <w:rFonts w:hint="eastAsia" w:ascii="仿宋_GB2312" w:hAnsi="仿宋" w:eastAsia="仿宋_GB2312" w:cs="宋体"/>
          <w:color w:val="000000" w:themeColor="text1"/>
          <w:spacing w:val="2"/>
          <w:kern w:val="0"/>
          <w:sz w:val="30"/>
          <w:szCs w:val="30"/>
          <w:lang w:eastAsia="zh-CN"/>
          <w14:textFill>
            <w14:solidFill>
              <w14:schemeClr w14:val="tx1"/>
            </w14:solidFill>
          </w14:textFill>
        </w:rPr>
      </w:pPr>
      <w:r>
        <w:rPr>
          <w:rFonts w:hint="eastAsia" w:ascii="仿宋_GB2312" w:hAnsi="仿宋" w:eastAsia="仿宋_GB2312" w:cs="宋体"/>
          <w:color w:val="000000" w:themeColor="text1"/>
          <w:spacing w:val="2"/>
          <w:kern w:val="0"/>
          <w:sz w:val="30"/>
          <w:szCs w:val="30"/>
          <w14:textFill>
            <w14:solidFill>
              <w14:schemeClr w14:val="tx1"/>
            </w14:solidFill>
          </w14:textFill>
        </w:rPr>
        <w:t>4、全日制硕士</w:t>
      </w:r>
      <w:r>
        <w:rPr>
          <w:rFonts w:hint="eastAsia" w:ascii="仿宋_GB2312" w:hAnsi="仿宋" w:eastAsia="仿宋_GB2312" w:cs="宋体"/>
          <w:color w:val="000000" w:themeColor="text1"/>
          <w:spacing w:val="2"/>
          <w:kern w:val="0"/>
          <w:sz w:val="30"/>
          <w:szCs w:val="30"/>
          <w:lang w:val="en-US" w:eastAsia="zh-CN"/>
          <w14:textFill>
            <w14:solidFill>
              <w14:schemeClr w14:val="tx1"/>
            </w14:solidFill>
          </w14:textFill>
        </w:rPr>
        <w:t>及以上</w:t>
      </w:r>
      <w:r>
        <w:rPr>
          <w:rFonts w:hint="eastAsia" w:ascii="仿宋_GB2312" w:hAnsi="仿宋" w:eastAsia="仿宋_GB2312" w:cs="宋体"/>
          <w:color w:val="000000" w:themeColor="text1"/>
          <w:spacing w:val="2"/>
          <w:kern w:val="0"/>
          <w:sz w:val="30"/>
          <w:szCs w:val="30"/>
          <w14:textFill>
            <w14:solidFill>
              <w14:schemeClr w14:val="tx1"/>
            </w14:solidFill>
          </w14:textFill>
        </w:rPr>
        <w:t>研究生。</w:t>
      </w:r>
      <w:r>
        <w:rPr>
          <w:rFonts w:hint="eastAsia" w:ascii="仿宋_GB2312" w:hAnsi="仿宋" w:eastAsia="仿宋_GB2312" w:cs="宋体"/>
          <w:color w:val="000000" w:themeColor="text1"/>
          <w:spacing w:val="2"/>
          <w:kern w:val="0"/>
          <w:sz w:val="30"/>
          <w:szCs w:val="30"/>
          <w:lang w:eastAsia="zh-CN"/>
          <w14:textFill>
            <w14:solidFill>
              <w14:schemeClr w14:val="tx1"/>
            </w14:solidFill>
          </w14:textFill>
        </w:rPr>
        <w:t>（</w:t>
      </w:r>
      <w:r>
        <w:rPr>
          <w:rFonts w:hint="eastAsia" w:ascii="仿宋_GB2312" w:hAnsi="仿宋" w:eastAsia="仿宋_GB2312" w:cs="宋体"/>
          <w:color w:val="000000" w:themeColor="text1"/>
          <w:spacing w:val="2"/>
          <w:kern w:val="0"/>
          <w:sz w:val="30"/>
          <w:szCs w:val="30"/>
          <w:lang w:val="en-US" w:eastAsia="zh-CN"/>
          <w14:textFill>
            <w14:solidFill>
              <w14:schemeClr w14:val="tx1"/>
            </w14:solidFill>
          </w14:textFill>
        </w:rPr>
        <w:t>本科阶段学制为全日制4年及以上</w:t>
      </w:r>
      <w:r>
        <w:rPr>
          <w:rFonts w:hint="eastAsia" w:ascii="仿宋_GB2312" w:hAnsi="仿宋" w:eastAsia="仿宋_GB2312" w:cs="宋体"/>
          <w:color w:val="000000" w:themeColor="text1"/>
          <w:spacing w:val="2"/>
          <w:kern w:val="0"/>
          <w:sz w:val="30"/>
          <w:szCs w:val="30"/>
          <w:lang w:eastAsia="zh-CN"/>
          <w14:textFill>
            <w14:solidFill>
              <w14:schemeClr w14:val="tx1"/>
            </w14:solidFill>
          </w14:textFill>
        </w:rPr>
        <w:t>）</w:t>
      </w:r>
    </w:p>
    <w:p>
      <w:pPr>
        <w:spacing w:line="560" w:lineRule="exact"/>
        <w:ind w:firstLine="608" w:firstLineChars="200"/>
        <w:rPr>
          <w:rFonts w:ascii="仿宋_GB2312" w:hAnsi="仿宋" w:eastAsia="仿宋_GB2312" w:cs="宋体"/>
          <w:color w:val="000000"/>
          <w:spacing w:val="2"/>
          <w:kern w:val="0"/>
          <w:sz w:val="30"/>
          <w:szCs w:val="30"/>
        </w:rPr>
      </w:pPr>
      <w:r>
        <w:rPr>
          <w:rFonts w:hint="eastAsia" w:ascii="仿宋_GB2312" w:hAnsi="仿宋" w:eastAsia="仿宋_GB2312" w:cs="宋体"/>
          <w:color w:val="000000"/>
          <w:spacing w:val="2"/>
          <w:kern w:val="0"/>
          <w:sz w:val="30"/>
          <w:szCs w:val="30"/>
        </w:rPr>
        <w:t>5、</w:t>
      </w:r>
      <w:r>
        <w:rPr>
          <w:rFonts w:hint="eastAsia" w:ascii="仿宋_GB2312" w:hAnsi="仿宋" w:eastAsia="仿宋_GB2312" w:cs="宋体"/>
          <w:color w:val="000000"/>
          <w:spacing w:val="2"/>
          <w:kern w:val="0"/>
          <w:sz w:val="30"/>
          <w:szCs w:val="30"/>
          <w:lang w:val="en-US" w:eastAsia="zh-CN"/>
        </w:rPr>
        <w:t>开展住院医师规范化培训的专业需完成规培</w:t>
      </w:r>
      <w:r>
        <w:rPr>
          <w:rFonts w:hint="eastAsia" w:ascii="仿宋_GB2312" w:hAnsi="仿宋" w:eastAsia="仿宋_GB2312" w:cs="宋体"/>
          <w:color w:val="000000"/>
          <w:spacing w:val="2"/>
          <w:kern w:val="0"/>
          <w:sz w:val="30"/>
          <w:szCs w:val="30"/>
        </w:rPr>
        <w:t>。</w:t>
      </w:r>
    </w:p>
    <w:p>
      <w:pPr>
        <w:spacing w:line="560" w:lineRule="exact"/>
        <w:ind w:firstLine="600" w:firstLineChars="200"/>
        <w:rPr>
          <w:rFonts w:hint="eastAsia" w:ascii="仿宋_GB2312" w:hAnsi="仿宋" w:eastAsia="仿宋_GB2312"/>
          <w:sz w:val="30"/>
          <w:szCs w:val="30"/>
          <w:shd w:val="clear" w:color="auto" w:fill="FFFFFF"/>
        </w:rPr>
      </w:pPr>
      <w:r>
        <w:rPr>
          <w:rFonts w:hint="eastAsia" w:ascii="仿宋_GB2312" w:hAnsi="仿宋" w:eastAsia="仿宋_GB2312"/>
          <w:sz w:val="30"/>
          <w:szCs w:val="30"/>
          <w:shd w:val="clear" w:color="auto" w:fill="FFFFFF"/>
          <w:lang w:val="en-US" w:eastAsia="zh-CN"/>
        </w:rPr>
        <w:t>6</w:t>
      </w:r>
      <w:r>
        <w:rPr>
          <w:rFonts w:hint="eastAsia" w:ascii="仿宋_GB2312" w:hAnsi="仿宋" w:eastAsia="仿宋_GB2312"/>
          <w:sz w:val="30"/>
          <w:szCs w:val="30"/>
          <w:shd w:val="clear" w:color="auto" w:fill="FFFFFF"/>
        </w:rPr>
        <w:t>、</w:t>
      </w:r>
      <w:r>
        <w:rPr>
          <w:rFonts w:hint="eastAsia" w:ascii="仿宋_GB2312" w:hAnsi="仿宋" w:eastAsia="仿宋_GB2312"/>
          <w:sz w:val="30"/>
          <w:szCs w:val="30"/>
          <w:shd w:val="clear" w:color="auto" w:fill="FFFFFF"/>
          <w:lang w:val="en-US" w:eastAsia="zh-CN"/>
        </w:rPr>
        <w:t>医师岗位需</w:t>
      </w:r>
      <w:r>
        <w:rPr>
          <w:rFonts w:hint="eastAsia" w:ascii="仿宋_GB2312" w:hAnsi="仿宋" w:eastAsia="仿宋_GB2312"/>
          <w:sz w:val="30"/>
          <w:szCs w:val="30"/>
          <w:shd w:val="clear" w:color="auto" w:fill="FFFFFF"/>
        </w:rPr>
        <w:t>取得医师资格证（七年制硕士在本硕连读期间未能报考医师资格证的应聘人员，应在被录用后两年内考取医师资格证；已进行执业注册的,执业范围须与报考岗位相一致）。</w:t>
      </w:r>
    </w:p>
    <w:p>
      <w:pPr>
        <w:spacing w:line="560" w:lineRule="exact"/>
        <w:ind w:firstLine="600" w:firstLineChars="200"/>
        <w:rPr>
          <w:rFonts w:hint="eastAsia" w:ascii="仿宋_GB2312" w:hAnsi="仿宋" w:eastAsia="仿宋_GB2312" w:cs="Times New Roman"/>
          <w:sz w:val="30"/>
          <w:szCs w:val="30"/>
          <w:shd w:val="clear" w:color="auto" w:fill="FFFFFF"/>
          <w:lang w:val="en-US" w:eastAsia="zh-CN"/>
        </w:rPr>
      </w:pPr>
      <w:r>
        <w:rPr>
          <w:rFonts w:hint="eastAsia" w:ascii="仿宋_GB2312" w:hAnsi="仿宋" w:eastAsia="仿宋_GB2312" w:cs="Times New Roman"/>
          <w:sz w:val="30"/>
          <w:szCs w:val="30"/>
          <w:shd w:val="clear" w:color="auto" w:fill="FFFFFF"/>
          <w:lang w:val="en-US" w:eastAsia="zh-CN"/>
        </w:rPr>
        <w:t>以上要求的条件、证书均须在2024年7月31日前取得。取得境外学历学位证书的应聘人员应提供教育部留学服务中心出具的学历学位认证书。</w:t>
      </w:r>
    </w:p>
    <w:p>
      <w:pPr>
        <w:widowControl/>
        <w:spacing w:line="560" w:lineRule="exact"/>
        <w:ind w:firstLine="516"/>
        <w:rPr>
          <w:rFonts w:ascii="微软雅黑" w:hAnsi="微软雅黑" w:eastAsia="微软雅黑" w:cs="宋体"/>
          <w:color w:val="333333"/>
          <w:kern w:val="0"/>
          <w:sz w:val="30"/>
          <w:szCs w:val="30"/>
        </w:rPr>
      </w:pPr>
      <w:r>
        <w:rPr>
          <w:rFonts w:hint="eastAsia" w:ascii="仿宋_GB2312" w:hAnsi="微软雅黑" w:eastAsia="仿宋_GB2312" w:cs="宋体"/>
          <w:color w:val="000000"/>
          <w:kern w:val="0"/>
          <w:sz w:val="30"/>
          <w:szCs w:val="30"/>
        </w:rPr>
        <w:t>曾受过刑事处罚和曾被开除公职的人员，在读全日制普通高校非应届毕业生、现役军人以及法律法规规定不得聘用的其他情形人员不得应聘，在读全日制普通高校非应届毕业生不能用已取得的学历学位作为条件应聘。</w:t>
      </w:r>
    </w:p>
    <w:p>
      <w:pPr>
        <w:widowControl/>
        <w:spacing w:line="560" w:lineRule="exact"/>
        <w:ind w:firstLine="709"/>
        <w:jc w:val="left"/>
        <w:rPr>
          <w:rFonts w:ascii="黑体" w:hAnsi="仿宋" w:eastAsia="黑体" w:cs="宋体"/>
          <w:color w:val="000000"/>
          <w:spacing w:val="2"/>
          <w:kern w:val="0"/>
          <w:sz w:val="30"/>
          <w:szCs w:val="30"/>
        </w:rPr>
      </w:pPr>
      <w:r>
        <w:rPr>
          <w:rFonts w:hint="eastAsia" w:ascii="黑体" w:hAnsi="仿宋" w:eastAsia="黑体" w:cs="宋体"/>
          <w:color w:val="000000"/>
          <w:spacing w:val="2"/>
          <w:kern w:val="0"/>
          <w:sz w:val="30"/>
          <w:szCs w:val="30"/>
        </w:rPr>
        <w:t>二、招聘岗位：</w:t>
      </w:r>
    </w:p>
    <w:p>
      <w:pPr>
        <w:pStyle w:val="6"/>
        <w:shd w:val="clear" w:color="auto" w:fill="FFFFFF"/>
        <w:wordWrap/>
        <w:spacing w:before="0" w:beforeAutospacing="0" w:after="0" w:afterAutospacing="0" w:line="560" w:lineRule="exact"/>
        <w:ind w:firstLine="600" w:firstLineChars="200"/>
        <w:rPr>
          <w:rFonts w:hint="eastAsia" w:ascii="仿宋_GB2312" w:eastAsia="仿宋_GB2312"/>
          <w:sz w:val="30"/>
          <w:szCs w:val="30"/>
        </w:rPr>
      </w:pPr>
      <w:r>
        <w:rPr>
          <w:rFonts w:hint="eastAsia" w:ascii="仿宋_GB2312" w:hAnsi="仿宋" w:eastAsia="仿宋_GB2312"/>
          <w:sz w:val="30"/>
          <w:szCs w:val="30"/>
        </w:rPr>
        <w:t>招聘岗位及具体要求，详见附件1《</w:t>
      </w:r>
      <w:r>
        <w:rPr>
          <w:rFonts w:hint="eastAsia" w:ascii="仿宋_GB2312" w:hAnsi="仿宋" w:eastAsia="仿宋_GB2312" w:cs="宋体"/>
          <w:color w:val="000000"/>
          <w:spacing w:val="2"/>
          <w:kern w:val="0"/>
          <w:sz w:val="30"/>
          <w:szCs w:val="30"/>
          <w:lang w:val="en-US" w:eastAsia="zh-CN"/>
        </w:rPr>
        <w:t>滕州市中医医院（市工人医院）</w:t>
      </w:r>
      <w:r>
        <w:rPr>
          <w:rFonts w:hint="eastAsia" w:ascii="仿宋_GB2312" w:hAnsi="仿宋" w:eastAsia="仿宋_GB2312"/>
          <w:sz w:val="30"/>
          <w:szCs w:val="30"/>
        </w:rPr>
        <w:t>202</w:t>
      </w:r>
      <w:r>
        <w:rPr>
          <w:rFonts w:hint="eastAsia" w:ascii="仿宋_GB2312" w:hAnsi="仿宋" w:eastAsia="仿宋_GB2312"/>
          <w:sz w:val="30"/>
          <w:szCs w:val="30"/>
          <w:lang w:val="en-US" w:eastAsia="zh-CN"/>
        </w:rPr>
        <w:t>4</w:t>
      </w:r>
      <w:r>
        <w:rPr>
          <w:rFonts w:hint="eastAsia" w:ascii="仿宋_GB2312" w:hAnsi="仿宋" w:eastAsia="仿宋_GB2312"/>
          <w:sz w:val="30"/>
          <w:szCs w:val="30"/>
        </w:rPr>
        <w:t>年校园招聘岗位</w:t>
      </w:r>
      <w:r>
        <w:rPr>
          <w:rFonts w:hint="eastAsia" w:ascii="仿宋_GB2312" w:hAnsi="仿宋" w:eastAsia="仿宋_GB2312"/>
          <w:sz w:val="30"/>
          <w:szCs w:val="30"/>
          <w:lang w:val="en-US" w:eastAsia="zh-CN"/>
        </w:rPr>
        <w:t>计划</w:t>
      </w:r>
      <w:r>
        <w:rPr>
          <w:rFonts w:hint="eastAsia" w:ascii="仿宋_GB2312" w:hAnsi="仿宋" w:eastAsia="仿宋_GB2312"/>
          <w:sz w:val="30"/>
          <w:szCs w:val="30"/>
        </w:rPr>
        <w:t>》。</w:t>
      </w:r>
    </w:p>
    <w:p>
      <w:pPr>
        <w:widowControl/>
        <w:spacing w:line="560" w:lineRule="exact"/>
        <w:ind w:firstLine="709"/>
        <w:jc w:val="left"/>
        <w:rPr>
          <w:rFonts w:ascii="黑体" w:hAnsi="仿宋" w:eastAsia="黑体" w:cs="宋体"/>
          <w:color w:val="000000"/>
          <w:spacing w:val="2"/>
          <w:kern w:val="0"/>
          <w:sz w:val="30"/>
          <w:szCs w:val="30"/>
        </w:rPr>
      </w:pPr>
      <w:r>
        <w:rPr>
          <w:rFonts w:hint="eastAsia" w:ascii="黑体" w:hAnsi="仿宋" w:eastAsia="黑体" w:cs="宋体"/>
          <w:color w:val="000000"/>
          <w:spacing w:val="2"/>
          <w:kern w:val="0"/>
          <w:sz w:val="30"/>
          <w:szCs w:val="30"/>
        </w:rPr>
        <w:t>三、聘用后的待遇：</w:t>
      </w:r>
    </w:p>
    <w:p>
      <w:pPr>
        <w:widowControl/>
        <w:spacing w:line="560" w:lineRule="exact"/>
        <w:ind w:firstLine="709"/>
        <w:jc w:val="left"/>
        <w:rPr>
          <w:rFonts w:ascii="仿宋_GB2312" w:hAnsi="仿宋" w:eastAsia="仿宋_GB2312" w:cs="宋体"/>
          <w:color w:val="000000"/>
          <w:kern w:val="0"/>
          <w:sz w:val="30"/>
          <w:szCs w:val="30"/>
        </w:rPr>
      </w:pPr>
      <w:r>
        <w:rPr>
          <w:rFonts w:hint="eastAsia" w:ascii="仿宋_GB2312" w:hAnsi="仿宋" w:eastAsia="仿宋_GB2312" w:cs="宋体"/>
          <w:color w:val="000000"/>
          <w:spacing w:val="2"/>
          <w:kern w:val="0"/>
          <w:sz w:val="30"/>
          <w:szCs w:val="30"/>
        </w:rPr>
        <w:t>试用期满合格后，办理备案制手续。</w:t>
      </w:r>
    </w:p>
    <w:p>
      <w:pPr>
        <w:widowControl/>
        <w:spacing w:line="560" w:lineRule="exact"/>
        <w:ind w:firstLine="709"/>
        <w:jc w:val="left"/>
        <w:rPr>
          <w:rFonts w:ascii="黑体" w:hAnsi="仿宋" w:eastAsia="黑体" w:cs="宋体"/>
          <w:bCs/>
          <w:color w:val="000000"/>
          <w:kern w:val="0"/>
          <w:sz w:val="30"/>
          <w:szCs w:val="30"/>
        </w:rPr>
      </w:pPr>
      <w:r>
        <w:rPr>
          <w:rFonts w:hint="eastAsia" w:ascii="黑体" w:hAnsi="仿宋" w:eastAsia="黑体" w:cs="宋体"/>
          <w:bCs/>
          <w:color w:val="000000"/>
          <w:kern w:val="0"/>
          <w:sz w:val="30"/>
          <w:szCs w:val="30"/>
        </w:rPr>
        <w:t>四、招聘方式与程序</w:t>
      </w:r>
    </w:p>
    <w:p>
      <w:pPr>
        <w:widowControl/>
        <w:shd w:val="clear" w:color="auto" w:fill="FFFFFF"/>
        <w:wordWrap w:val="0"/>
        <w:spacing w:line="560" w:lineRule="exact"/>
        <w:ind w:firstLine="640"/>
        <w:jc w:val="left"/>
        <w:rPr>
          <w:rFonts w:ascii="仿宋_GB2312" w:hAnsi="仿宋" w:eastAsia="仿宋_GB2312" w:cs="宋体"/>
          <w:bCs/>
          <w:color w:val="000000"/>
          <w:kern w:val="0"/>
          <w:sz w:val="30"/>
          <w:szCs w:val="30"/>
        </w:rPr>
      </w:pPr>
      <w:r>
        <w:rPr>
          <w:rFonts w:hint="eastAsia" w:ascii="仿宋_GB2312" w:hAnsi="仿宋" w:eastAsia="仿宋_GB2312" w:cs="宋体"/>
          <w:bCs/>
          <w:color w:val="000000"/>
          <w:kern w:val="0"/>
          <w:sz w:val="30"/>
          <w:szCs w:val="30"/>
        </w:rPr>
        <w:t>医院委托第三方机构承办招聘工作，负责报名、资格初审、面试等工作。</w:t>
      </w:r>
    </w:p>
    <w:p>
      <w:pPr>
        <w:widowControl/>
        <w:shd w:val="clear" w:color="auto" w:fill="FFFFFF"/>
        <w:wordWrap w:val="0"/>
        <w:spacing w:line="560" w:lineRule="exact"/>
        <w:ind w:firstLine="640"/>
        <w:jc w:val="left"/>
        <w:rPr>
          <w:rFonts w:ascii="仿宋_GB2312" w:hAnsi="仿宋" w:eastAsia="仿宋_GB2312" w:cs="宋体"/>
          <w:b/>
          <w:bCs/>
          <w:color w:val="000000"/>
          <w:kern w:val="0"/>
          <w:sz w:val="30"/>
          <w:szCs w:val="30"/>
        </w:rPr>
      </w:pPr>
      <w:r>
        <w:rPr>
          <w:rFonts w:hint="eastAsia" w:ascii="仿宋_GB2312" w:hAnsi="仿宋" w:eastAsia="仿宋_GB2312" w:cs="宋体"/>
          <w:b/>
          <w:bCs/>
          <w:color w:val="000000"/>
          <w:kern w:val="0"/>
          <w:sz w:val="30"/>
          <w:szCs w:val="30"/>
        </w:rPr>
        <w:t>（一）报名与资格审查</w:t>
      </w:r>
    </w:p>
    <w:p>
      <w:pPr>
        <w:widowControl/>
        <w:spacing w:line="560" w:lineRule="exact"/>
        <w:ind w:firstLine="602" w:firstLineChars="200"/>
        <w:jc w:val="left"/>
        <w:rPr>
          <w:rFonts w:hint="eastAsia" w:ascii="仿宋_GB2312" w:hAnsi="仿宋" w:eastAsia="仿宋_GB2312" w:cs="宋体"/>
          <w:color w:val="000000"/>
          <w:kern w:val="0"/>
          <w:sz w:val="30"/>
          <w:szCs w:val="30"/>
        </w:rPr>
      </w:pPr>
      <w:r>
        <w:rPr>
          <w:rFonts w:hint="eastAsia" w:ascii="仿宋_GB2312" w:hAnsi="仿宋" w:eastAsia="仿宋_GB2312" w:cs="宋体"/>
          <w:b/>
          <w:bCs/>
          <w:color w:val="000000"/>
          <w:kern w:val="0"/>
          <w:sz w:val="30"/>
          <w:szCs w:val="30"/>
        </w:rPr>
        <w:t>1、报名时间：</w:t>
      </w:r>
      <w:r>
        <w:rPr>
          <w:rFonts w:hint="eastAsia" w:ascii="仿宋_GB2312" w:hAnsi="仿宋" w:eastAsia="仿宋_GB2312" w:cs="宋体"/>
          <w:color w:val="000000"/>
          <w:kern w:val="0"/>
          <w:sz w:val="30"/>
          <w:szCs w:val="30"/>
        </w:rPr>
        <w:t>202</w:t>
      </w:r>
      <w:r>
        <w:rPr>
          <w:rFonts w:hint="eastAsia" w:ascii="仿宋_GB2312" w:hAnsi="仿宋" w:eastAsia="仿宋_GB2312" w:cs="宋体"/>
          <w:color w:val="000000"/>
          <w:kern w:val="0"/>
          <w:sz w:val="30"/>
          <w:szCs w:val="30"/>
          <w:lang w:val="en-US" w:eastAsia="zh-CN"/>
        </w:rPr>
        <w:t>4</w:t>
      </w:r>
      <w:r>
        <w:rPr>
          <w:rFonts w:hint="eastAsia" w:ascii="仿宋_GB2312" w:hAnsi="仿宋" w:eastAsia="仿宋_GB2312" w:cs="宋体"/>
          <w:color w:val="000000"/>
          <w:kern w:val="0"/>
          <w:sz w:val="30"/>
          <w:szCs w:val="30"/>
        </w:rPr>
        <w:t>年</w:t>
      </w:r>
      <w:r>
        <w:rPr>
          <w:rFonts w:hint="eastAsia" w:ascii="仿宋_GB2312" w:hAnsi="仿宋" w:eastAsia="仿宋_GB2312" w:cs="宋体"/>
          <w:color w:val="000000"/>
          <w:kern w:val="0"/>
          <w:sz w:val="30"/>
          <w:szCs w:val="30"/>
          <w:lang w:val="en-US" w:eastAsia="zh-CN"/>
        </w:rPr>
        <w:t>1</w:t>
      </w:r>
      <w:r>
        <w:rPr>
          <w:rFonts w:hint="eastAsia" w:ascii="仿宋_GB2312" w:hAnsi="仿宋" w:eastAsia="仿宋_GB2312" w:cs="宋体"/>
          <w:color w:val="000000"/>
          <w:kern w:val="0"/>
          <w:sz w:val="30"/>
          <w:szCs w:val="30"/>
        </w:rPr>
        <w:t>月</w:t>
      </w:r>
      <w:r>
        <w:rPr>
          <w:rFonts w:hint="eastAsia" w:ascii="仿宋_GB2312" w:hAnsi="仿宋" w:eastAsia="仿宋_GB2312" w:cs="宋体"/>
          <w:color w:val="000000"/>
          <w:kern w:val="0"/>
          <w:sz w:val="30"/>
          <w:szCs w:val="30"/>
          <w:lang w:val="en-US" w:eastAsia="zh-CN"/>
        </w:rPr>
        <w:t>15</w:t>
      </w:r>
      <w:r>
        <w:rPr>
          <w:rFonts w:hint="eastAsia" w:ascii="仿宋_GB2312" w:hAnsi="仿宋" w:eastAsia="仿宋_GB2312" w:cs="宋体"/>
          <w:color w:val="000000"/>
          <w:kern w:val="0"/>
          <w:sz w:val="30"/>
          <w:szCs w:val="30"/>
        </w:rPr>
        <w:t>日</w:t>
      </w:r>
      <w:r>
        <w:rPr>
          <w:rFonts w:hint="eastAsia" w:ascii="仿宋_GB2312" w:hAnsi="仿宋" w:eastAsia="仿宋_GB2312" w:cs="宋体"/>
          <w:color w:val="000000"/>
          <w:kern w:val="0"/>
          <w:sz w:val="30"/>
          <w:szCs w:val="30"/>
          <w:lang w:val="en-US" w:eastAsia="zh-CN"/>
        </w:rPr>
        <w:t>9：00</w:t>
      </w:r>
      <w:r>
        <w:rPr>
          <w:rFonts w:hint="eastAsia" w:ascii="仿宋_GB2312" w:hAnsi="仿宋" w:eastAsia="仿宋_GB2312" w:cs="宋体"/>
          <w:color w:val="000000"/>
          <w:kern w:val="0"/>
          <w:sz w:val="30"/>
          <w:szCs w:val="30"/>
        </w:rPr>
        <w:t>至</w:t>
      </w:r>
      <w:r>
        <w:rPr>
          <w:rFonts w:hint="eastAsia" w:ascii="仿宋_GB2312" w:hAnsi="仿宋" w:eastAsia="仿宋_GB2312" w:cs="宋体"/>
          <w:color w:val="000000"/>
          <w:kern w:val="0"/>
          <w:sz w:val="30"/>
          <w:szCs w:val="30"/>
          <w:lang w:val="en-US" w:eastAsia="zh-CN"/>
        </w:rPr>
        <w:t>1</w:t>
      </w:r>
      <w:r>
        <w:rPr>
          <w:rFonts w:hint="eastAsia" w:ascii="仿宋_GB2312" w:hAnsi="仿宋" w:eastAsia="仿宋_GB2312" w:cs="宋体"/>
          <w:color w:val="000000"/>
          <w:kern w:val="0"/>
          <w:sz w:val="30"/>
          <w:szCs w:val="30"/>
        </w:rPr>
        <w:t>月</w:t>
      </w:r>
      <w:r>
        <w:rPr>
          <w:rFonts w:hint="eastAsia" w:ascii="仿宋_GB2312" w:hAnsi="仿宋" w:eastAsia="仿宋_GB2312" w:cs="宋体"/>
          <w:color w:val="000000"/>
          <w:kern w:val="0"/>
          <w:sz w:val="30"/>
          <w:szCs w:val="30"/>
          <w:lang w:val="en-US" w:eastAsia="zh-CN"/>
        </w:rPr>
        <w:t>24</w:t>
      </w:r>
      <w:r>
        <w:rPr>
          <w:rFonts w:hint="eastAsia" w:ascii="仿宋_GB2312" w:hAnsi="仿宋" w:eastAsia="仿宋_GB2312" w:cs="宋体"/>
          <w:color w:val="000000"/>
          <w:kern w:val="0"/>
          <w:sz w:val="30"/>
          <w:szCs w:val="30"/>
        </w:rPr>
        <w:t>日</w:t>
      </w:r>
      <w:r>
        <w:rPr>
          <w:rFonts w:hint="eastAsia" w:ascii="仿宋_GB2312" w:hAnsi="仿宋" w:eastAsia="仿宋_GB2312" w:cs="宋体"/>
          <w:color w:val="000000"/>
          <w:kern w:val="0"/>
          <w:sz w:val="30"/>
          <w:szCs w:val="30"/>
          <w:lang w:val="en-US" w:eastAsia="zh-CN"/>
        </w:rPr>
        <w:t>16：00</w:t>
      </w:r>
      <w:r>
        <w:rPr>
          <w:rFonts w:hint="eastAsia" w:ascii="仿宋_GB2312" w:hAnsi="仿宋" w:eastAsia="仿宋_GB2312" w:cs="宋体"/>
          <w:color w:val="000000"/>
          <w:kern w:val="0"/>
          <w:sz w:val="30"/>
          <w:szCs w:val="30"/>
        </w:rPr>
        <w:t>。</w:t>
      </w:r>
    </w:p>
    <w:p>
      <w:pPr>
        <w:widowControl/>
        <w:spacing w:line="560" w:lineRule="exact"/>
        <w:ind w:firstLine="600" w:firstLineChars="200"/>
        <w:jc w:val="left"/>
        <w:rPr>
          <w:rFonts w:hint="eastAsia"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lang w:val="en-US" w:eastAsia="zh-CN"/>
        </w:rPr>
        <w:t xml:space="preserve"> </w:t>
      </w:r>
      <w:r>
        <w:rPr>
          <w:rFonts w:hint="eastAsia" w:ascii="仿宋_GB2312" w:hAnsi="仿宋" w:eastAsia="仿宋_GB2312" w:cs="宋体"/>
          <w:b/>
          <w:bCs/>
          <w:color w:val="000000"/>
          <w:kern w:val="0"/>
          <w:sz w:val="30"/>
          <w:szCs w:val="30"/>
          <w:lang w:val="en-US" w:eastAsia="zh-CN"/>
        </w:rPr>
        <w:t xml:space="preserve"> 审核时间：</w:t>
      </w:r>
      <w:r>
        <w:rPr>
          <w:rFonts w:hint="eastAsia" w:ascii="仿宋_GB2312" w:hAnsi="仿宋" w:eastAsia="仿宋_GB2312" w:cs="宋体"/>
          <w:color w:val="000000"/>
          <w:kern w:val="0"/>
          <w:sz w:val="30"/>
          <w:szCs w:val="30"/>
        </w:rPr>
        <w:t>202</w:t>
      </w:r>
      <w:r>
        <w:rPr>
          <w:rFonts w:hint="eastAsia" w:ascii="仿宋_GB2312" w:hAnsi="仿宋" w:eastAsia="仿宋_GB2312" w:cs="宋体"/>
          <w:color w:val="000000"/>
          <w:kern w:val="0"/>
          <w:sz w:val="30"/>
          <w:szCs w:val="30"/>
          <w:lang w:val="en-US" w:eastAsia="zh-CN"/>
        </w:rPr>
        <w:t>4</w:t>
      </w:r>
      <w:r>
        <w:rPr>
          <w:rFonts w:hint="eastAsia" w:ascii="仿宋_GB2312" w:hAnsi="仿宋" w:eastAsia="仿宋_GB2312" w:cs="宋体"/>
          <w:color w:val="000000"/>
          <w:kern w:val="0"/>
          <w:sz w:val="30"/>
          <w:szCs w:val="30"/>
        </w:rPr>
        <w:t>年</w:t>
      </w:r>
      <w:r>
        <w:rPr>
          <w:rFonts w:hint="eastAsia" w:ascii="仿宋_GB2312" w:hAnsi="仿宋" w:eastAsia="仿宋_GB2312" w:cs="宋体"/>
          <w:color w:val="000000"/>
          <w:kern w:val="0"/>
          <w:sz w:val="30"/>
          <w:szCs w:val="30"/>
          <w:lang w:val="en-US" w:eastAsia="zh-CN"/>
        </w:rPr>
        <w:t>1</w:t>
      </w:r>
      <w:r>
        <w:rPr>
          <w:rFonts w:hint="eastAsia" w:ascii="仿宋_GB2312" w:hAnsi="仿宋" w:eastAsia="仿宋_GB2312" w:cs="宋体"/>
          <w:color w:val="000000"/>
          <w:kern w:val="0"/>
          <w:sz w:val="30"/>
          <w:szCs w:val="30"/>
        </w:rPr>
        <w:t>月</w:t>
      </w:r>
      <w:r>
        <w:rPr>
          <w:rFonts w:hint="eastAsia" w:ascii="仿宋_GB2312" w:hAnsi="仿宋" w:eastAsia="仿宋_GB2312" w:cs="宋体"/>
          <w:color w:val="000000"/>
          <w:kern w:val="0"/>
          <w:sz w:val="30"/>
          <w:szCs w:val="30"/>
          <w:lang w:val="en-US" w:eastAsia="zh-CN"/>
        </w:rPr>
        <w:t>15</w:t>
      </w:r>
      <w:r>
        <w:rPr>
          <w:rFonts w:hint="eastAsia" w:ascii="仿宋_GB2312" w:hAnsi="仿宋" w:eastAsia="仿宋_GB2312" w:cs="宋体"/>
          <w:color w:val="000000"/>
          <w:kern w:val="0"/>
          <w:sz w:val="30"/>
          <w:szCs w:val="30"/>
        </w:rPr>
        <w:t>日</w:t>
      </w:r>
      <w:r>
        <w:rPr>
          <w:rFonts w:hint="eastAsia" w:ascii="仿宋_GB2312" w:hAnsi="仿宋" w:eastAsia="仿宋_GB2312" w:cs="宋体"/>
          <w:color w:val="000000"/>
          <w:kern w:val="0"/>
          <w:sz w:val="30"/>
          <w:szCs w:val="30"/>
          <w:lang w:val="en-US" w:eastAsia="zh-CN"/>
        </w:rPr>
        <w:t>10：00</w:t>
      </w:r>
      <w:r>
        <w:rPr>
          <w:rFonts w:hint="eastAsia" w:ascii="仿宋_GB2312" w:hAnsi="仿宋" w:eastAsia="仿宋_GB2312" w:cs="宋体"/>
          <w:color w:val="000000"/>
          <w:kern w:val="0"/>
          <w:sz w:val="30"/>
          <w:szCs w:val="30"/>
        </w:rPr>
        <w:t>至</w:t>
      </w:r>
      <w:r>
        <w:rPr>
          <w:rFonts w:hint="eastAsia" w:ascii="仿宋_GB2312" w:hAnsi="仿宋" w:eastAsia="仿宋_GB2312" w:cs="宋体"/>
          <w:color w:val="000000"/>
          <w:kern w:val="0"/>
          <w:sz w:val="30"/>
          <w:szCs w:val="30"/>
          <w:lang w:val="en-US" w:eastAsia="zh-CN"/>
        </w:rPr>
        <w:t>1</w:t>
      </w:r>
      <w:r>
        <w:rPr>
          <w:rFonts w:hint="eastAsia" w:ascii="仿宋_GB2312" w:hAnsi="仿宋" w:eastAsia="仿宋_GB2312" w:cs="宋体"/>
          <w:color w:val="000000"/>
          <w:kern w:val="0"/>
          <w:sz w:val="30"/>
          <w:szCs w:val="30"/>
        </w:rPr>
        <w:t>月</w:t>
      </w:r>
      <w:r>
        <w:rPr>
          <w:rFonts w:hint="eastAsia" w:ascii="仿宋_GB2312" w:hAnsi="仿宋" w:eastAsia="仿宋_GB2312" w:cs="宋体"/>
          <w:color w:val="000000"/>
          <w:kern w:val="0"/>
          <w:sz w:val="30"/>
          <w:szCs w:val="30"/>
          <w:lang w:val="en-US" w:eastAsia="zh-CN"/>
        </w:rPr>
        <w:t>25</w:t>
      </w:r>
      <w:r>
        <w:rPr>
          <w:rFonts w:hint="eastAsia" w:ascii="仿宋_GB2312" w:hAnsi="仿宋" w:eastAsia="仿宋_GB2312" w:cs="宋体"/>
          <w:color w:val="000000"/>
          <w:kern w:val="0"/>
          <w:sz w:val="30"/>
          <w:szCs w:val="30"/>
        </w:rPr>
        <w:t>日</w:t>
      </w:r>
      <w:r>
        <w:rPr>
          <w:rFonts w:hint="eastAsia" w:ascii="仿宋_GB2312" w:hAnsi="仿宋" w:eastAsia="仿宋_GB2312" w:cs="宋体"/>
          <w:color w:val="000000"/>
          <w:kern w:val="0"/>
          <w:sz w:val="30"/>
          <w:szCs w:val="30"/>
          <w:lang w:val="en-US" w:eastAsia="zh-CN"/>
        </w:rPr>
        <w:t>16：00</w:t>
      </w:r>
      <w:r>
        <w:rPr>
          <w:rFonts w:hint="eastAsia" w:ascii="仿宋_GB2312" w:hAnsi="仿宋" w:eastAsia="仿宋_GB2312" w:cs="宋体"/>
          <w:color w:val="000000"/>
          <w:kern w:val="0"/>
          <w:sz w:val="30"/>
          <w:szCs w:val="30"/>
        </w:rPr>
        <w:t>。</w:t>
      </w:r>
    </w:p>
    <w:p>
      <w:pPr>
        <w:widowControl/>
        <w:spacing w:line="560" w:lineRule="exact"/>
        <w:ind w:firstLine="600" w:firstLineChars="200"/>
        <w:jc w:val="left"/>
        <w:rPr>
          <w:rFonts w:hint="default" w:ascii="仿宋_GB2312" w:hAnsi="仿宋" w:eastAsia="仿宋_GB2312" w:cs="宋体"/>
          <w:color w:val="000000"/>
          <w:kern w:val="0"/>
          <w:sz w:val="30"/>
          <w:szCs w:val="30"/>
          <w:lang w:val="en-US" w:eastAsia="zh-CN"/>
        </w:rPr>
      </w:pPr>
      <w:r>
        <w:rPr>
          <w:rFonts w:hint="eastAsia" w:ascii="仿宋_GB2312" w:hAnsi="仿宋" w:eastAsia="仿宋_GB2312" w:cs="宋体"/>
          <w:color w:val="000000"/>
          <w:kern w:val="0"/>
          <w:sz w:val="30"/>
          <w:szCs w:val="30"/>
          <w:lang w:val="en-US" w:eastAsia="zh-CN"/>
        </w:rPr>
        <w:t>报名人员选择面试意向地点，医院根据报名人员分布情况设置面试地点，以方便应聘人员就近面试。</w:t>
      </w:r>
    </w:p>
    <w:p>
      <w:pPr>
        <w:widowControl/>
        <w:spacing w:line="560" w:lineRule="exact"/>
        <w:jc w:val="left"/>
        <w:rPr>
          <w:rFonts w:hint="eastAsia" w:ascii="仿宋_GB2312" w:hAnsi="仿宋" w:eastAsia="仿宋_GB2312" w:cs="宋体"/>
          <w:color w:val="000000"/>
          <w:kern w:val="0"/>
          <w:sz w:val="30"/>
          <w:szCs w:val="30"/>
          <w:lang w:val="en-US" w:eastAsia="zh-CN"/>
        </w:rPr>
      </w:pPr>
      <w:r>
        <w:rPr>
          <w:rFonts w:hint="eastAsia" w:ascii="仿宋_GB2312" w:hAnsi="仿宋" w:eastAsia="仿宋_GB2312" w:cs="宋体"/>
          <w:color w:val="000000"/>
          <w:kern w:val="0"/>
          <w:sz w:val="30"/>
          <w:szCs w:val="30"/>
          <w:lang w:val="en-US" w:eastAsia="zh-CN"/>
        </w:rPr>
        <w:t xml:space="preserve">      </w:t>
      </w:r>
      <w:r>
        <w:rPr>
          <w:rFonts w:hint="eastAsia" w:ascii="仿宋_GB2312" w:hAnsi="仿宋" w:eastAsia="仿宋_GB2312"/>
          <w:b/>
          <w:bCs/>
          <w:sz w:val="30"/>
          <w:szCs w:val="30"/>
        </w:rPr>
        <w:t>报名</w:t>
      </w:r>
      <w:r>
        <w:rPr>
          <w:rFonts w:hint="eastAsia" w:ascii="仿宋_GB2312" w:hAnsi="仿宋" w:eastAsia="仿宋_GB2312"/>
          <w:b/>
          <w:bCs/>
          <w:sz w:val="30"/>
          <w:szCs w:val="30"/>
          <w:lang w:eastAsia="zh-CN"/>
        </w:rPr>
        <w:t>网址</w:t>
      </w:r>
      <w:r>
        <w:rPr>
          <w:rFonts w:hint="eastAsia" w:ascii="仿宋_GB2312" w:hAnsi="仿宋" w:eastAsia="仿宋_GB2312"/>
          <w:b/>
          <w:bCs/>
          <w:sz w:val="30"/>
          <w:szCs w:val="30"/>
        </w:rPr>
        <w:t>：</w:t>
      </w:r>
      <w:r>
        <w:rPr>
          <w:rFonts w:hint="eastAsia" w:ascii="仿宋_GB2312" w:hAnsi="仿宋" w:eastAsia="仿宋_GB2312" w:cs="宋体"/>
          <w:color w:val="000000"/>
          <w:kern w:val="0"/>
          <w:sz w:val="30"/>
          <w:szCs w:val="30"/>
          <w:lang w:val="en-US" w:eastAsia="zh-CN"/>
        </w:rPr>
        <w:t>https://qzpta77.chinasyks.org.cn/cn_tzzyyy/index.html#/index</w:t>
      </w:r>
    </w:p>
    <w:p>
      <w:pPr>
        <w:pStyle w:val="6"/>
        <w:numPr>
          <w:ilvl w:val="0"/>
          <w:numId w:val="1"/>
        </w:numPr>
        <w:shd w:val="clear" w:color="auto" w:fill="FFFFFF"/>
        <w:wordWrap/>
        <w:spacing w:before="0" w:beforeAutospacing="0" w:after="0" w:afterAutospacing="0" w:line="560" w:lineRule="exact"/>
        <w:ind w:firstLine="602" w:firstLineChars="200"/>
        <w:rPr>
          <w:rFonts w:ascii="仿宋_GB2312" w:hAnsi="仿宋" w:eastAsia="仿宋_GB2312"/>
          <w:b/>
          <w:bCs/>
          <w:sz w:val="30"/>
          <w:szCs w:val="30"/>
        </w:rPr>
      </w:pPr>
      <w:r>
        <w:rPr>
          <w:rFonts w:hint="eastAsia" w:ascii="仿宋_GB2312" w:hAnsi="仿宋" w:eastAsia="仿宋_GB2312"/>
          <w:b/>
          <w:bCs/>
          <w:sz w:val="30"/>
          <w:szCs w:val="30"/>
        </w:rPr>
        <w:t>需提供报名材料：</w:t>
      </w:r>
    </w:p>
    <w:p>
      <w:pPr>
        <w:spacing w:line="560" w:lineRule="exact"/>
        <w:ind w:firstLine="600" w:firstLineChars="200"/>
        <w:outlineLvl w:val="0"/>
        <w:rPr>
          <w:rFonts w:hint="eastAsia" w:ascii="仿宋_GB2312" w:hAnsi="仿宋" w:eastAsia="仿宋_GB2312" w:cs="仿宋"/>
          <w:color w:val="000000"/>
          <w:sz w:val="30"/>
          <w:szCs w:val="30"/>
          <w:lang w:eastAsia="zh-CN"/>
        </w:rPr>
      </w:pPr>
      <w:r>
        <w:rPr>
          <w:rFonts w:hint="eastAsia" w:ascii="仿宋_GB2312" w:hAnsi="仿宋" w:eastAsia="仿宋_GB2312" w:cs="仿宋"/>
          <w:color w:val="000000"/>
          <w:sz w:val="30"/>
          <w:szCs w:val="30"/>
        </w:rPr>
        <w:t>①身份证扫描件（正反面）；</w:t>
      </w:r>
    </w:p>
    <w:p>
      <w:pPr>
        <w:spacing w:line="560" w:lineRule="exact"/>
        <w:ind w:firstLine="600" w:firstLineChars="200"/>
        <w:outlineLvl w:val="0"/>
        <w:rPr>
          <w:rFonts w:ascii="仿宋_GB2312" w:hAnsi="仿宋" w:eastAsia="仿宋_GB2312" w:cs="仿宋"/>
          <w:color w:val="000000"/>
          <w:sz w:val="30"/>
          <w:szCs w:val="30"/>
        </w:rPr>
      </w:pPr>
      <w:r>
        <w:rPr>
          <w:rFonts w:hint="eastAsia" w:ascii="仿宋_GB2312" w:hAnsi="仿宋" w:eastAsia="仿宋_GB2312" w:cs="仿宋"/>
          <w:color w:val="000000"/>
          <w:sz w:val="30"/>
          <w:szCs w:val="30"/>
        </w:rPr>
        <w:t>②本科及后续的学历、学位证书扫描件。</w:t>
      </w:r>
      <w:r>
        <w:rPr>
          <w:rFonts w:hint="eastAsia" w:ascii="仿宋_GB2312" w:hAnsi="仿宋" w:eastAsia="仿宋_GB2312"/>
          <w:color w:val="000000"/>
          <w:sz w:val="30"/>
          <w:szCs w:val="30"/>
        </w:rPr>
        <w:t>海外留学人员应聘的，须提供经教育部留学服务中心出具的《国外学历学位认证书》扫描件；</w:t>
      </w:r>
    </w:p>
    <w:p>
      <w:pPr>
        <w:spacing w:line="560" w:lineRule="exact"/>
        <w:ind w:firstLine="600" w:firstLineChars="200"/>
        <w:outlineLvl w:val="0"/>
        <w:rPr>
          <w:rFonts w:ascii="仿宋_GB2312" w:hAnsi="仿宋" w:eastAsia="仿宋_GB2312"/>
          <w:color w:val="000000"/>
          <w:sz w:val="30"/>
          <w:szCs w:val="30"/>
        </w:rPr>
      </w:pPr>
      <w:r>
        <w:rPr>
          <w:rFonts w:hint="eastAsia" w:ascii="仿宋_GB2312" w:hAnsi="仿宋" w:eastAsia="仿宋_GB2312" w:cs="仿宋"/>
          <w:color w:val="000000"/>
          <w:kern w:val="0"/>
          <w:sz w:val="30"/>
          <w:szCs w:val="30"/>
        </w:rPr>
        <w:t>③</w:t>
      </w:r>
      <w:r>
        <w:rPr>
          <w:rFonts w:hint="eastAsia" w:ascii="仿宋_GB2312" w:hAnsi="仿宋" w:eastAsia="仿宋_GB2312"/>
          <w:color w:val="000000"/>
          <w:sz w:val="30"/>
          <w:szCs w:val="30"/>
        </w:rPr>
        <w:t xml:space="preserve">《就业推荐表》或能够正常毕业的证明扫描件； </w:t>
      </w:r>
    </w:p>
    <w:p>
      <w:pPr>
        <w:spacing w:line="560" w:lineRule="exact"/>
        <w:ind w:firstLine="600" w:firstLineChars="200"/>
        <w:outlineLvl w:val="0"/>
        <w:rPr>
          <w:rFonts w:ascii="仿宋_GB2312" w:hAnsi="仿宋" w:eastAsia="仿宋_GB2312" w:cs="仿宋"/>
          <w:color w:val="000000"/>
          <w:sz w:val="30"/>
          <w:szCs w:val="30"/>
        </w:rPr>
      </w:pPr>
      <w:r>
        <w:rPr>
          <w:rFonts w:hint="eastAsia" w:ascii="仿宋_GB2312" w:hAnsi="仿宋" w:eastAsia="仿宋_GB2312" w:cs="仿宋"/>
          <w:color w:val="000000"/>
          <w:sz w:val="30"/>
          <w:szCs w:val="30"/>
        </w:rPr>
        <w:t>④</w:t>
      </w:r>
      <w:r>
        <w:rPr>
          <w:rFonts w:hint="eastAsia" w:ascii="仿宋_GB2312" w:hAnsi="仿宋" w:eastAsia="仿宋_GB2312" w:cs="宋体"/>
          <w:color w:val="000000"/>
          <w:spacing w:val="2"/>
          <w:kern w:val="0"/>
          <w:sz w:val="30"/>
          <w:szCs w:val="30"/>
        </w:rPr>
        <w:t>住院医师规范化培训合格证书或证明</w:t>
      </w:r>
      <w:r>
        <w:rPr>
          <w:rFonts w:hint="eastAsia" w:ascii="仿宋_GB2312" w:hAnsi="仿宋" w:eastAsia="仿宋_GB2312" w:cs="仿宋"/>
          <w:color w:val="000000"/>
          <w:sz w:val="30"/>
          <w:szCs w:val="30"/>
        </w:rPr>
        <w:t>扫描件；</w:t>
      </w:r>
    </w:p>
    <w:p>
      <w:pPr>
        <w:spacing w:line="560" w:lineRule="exact"/>
        <w:ind w:firstLine="600" w:firstLineChars="200"/>
        <w:outlineLvl w:val="0"/>
        <w:rPr>
          <w:rFonts w:ascii="仿宋_GB2312" w:hAnsi="仿宋" w:eastAsia="仿宋_GB2312" w:cs="仿宋"/>
          <w:color w:val="000000"/>
          <w:sz w:val="30"/>
          <w:szCs w:val="30"/>
        </w:rPr>
      </w:pPr>
      <w:r>
        <w:rPr>
          <w:rFonts w:hint="eastAsia" w:ascii="仿宋_GB2312" w:hAnsi="仿宋" w:eastAsia="仿宋_GB2312"/>
          <w:color w:val="000000"/>
          <w:sz w:val="30"/>
          <w:szCs w:val="30"/>
        </w:rPr>
        <w:t>⑤</w:t>
      </w:r>
      <w:r>
        <w:rPr>
          <w:rFonts w:hint="eastAsia" w:ascii="仿宋_GB2312" w:hAnsi="仿宋" w:eastAsia="仿宋_GB2312" w:cs="仿宋"/>
          <w:color w:val="000000"/>
          <w:sz w:val="30"/>
          <w:szCs w:val="30"/>
        </w:rPr>
        <w:t>医师资格证、执业证扫描件；</w:t>
      </w:r>
    </w:p>
    <w:p>
      <w:pPr>
        <w:widowControl/>
        <w:shd w:val="clear" w:color="auto" w:fill="FFFFFF"/>
        <w:wordWrap w:val="0"/>
        <w:spacing w:line="560" w:lineRule="exact"/>
        <w:ind w:firstLine="640"/>
        <w:jc w:val="left"/>
        <w:rPr>
          <w:rFonts w:hint="eastAsia" w:ascii="仿宋_GB2312" w:hAnsi="仿宋" w:eastAsia="仿宋_GB2312" w:cs="仿宋"/>
          <w:color w:val="000000"/>
          <w:sz w:val="30"/>
          <w:szCs w:val="30"/>
        </w:rPr>
      </w:pPr>
      <w:r>
        <w:rPr>
          <w:rFonts w:ascii="仿宋_GB2312" w:hAnsi="仿宋" w:eastAsia="仿宋_GB2312"/>
          <w:color w:val="000000"/>
          <w:sz w:val="30"/>
          <w:szCs w:val="30"/>
        </w:rPr>
        <w:fldChar w:fldCharType="begin"/>
      </w:r>
      <w:r>
        <w:rPr>
          <w:rFonts w:hint="eastAsia" w:ascii="仿宋_GB2312" w:hAnsi="仿宋" w:eastAsia="仿宋_GB2312"/>
          <w:color w:val="000000"/>
          <w:sz w:val="30"/>
          <w:szCs w:val="30"/>
        </w:rPr>
        <w:instrText xml:space="preserve">= 6 \* GB3</w:instrText>
      </w:r>
      <w:r>
        <w:rPr>
          <w:rFonts w:ascii="仿宋_GB2312" w:hAnsi="仿宋" w:eastAsia="仿宋_GB2312"/>
          <w:color w:val="000000"/>
          <w:sz w:val="30"/>
          <w:szCs w:val="30"/>
        </w:rPr>
        <w:fldChar w:fldCharType="separate"/>
      </w:r>
      <w:r>
        <w:rPr>
          <w:rFonts w:hint="eastAsia" w:ascii="仿宋_GB2312" w:hAnsi="仿宋" w:eastAsia="仿宋_GB2312"/>
          <w:color w:val="000000"/>
          <w:sz w:val="30"/>
          <w:szCs w:val="30"/>
        </w:rPr>
        <w:t>⑥</w:t>
      </w:r>
      <w:r>
        <w:rPr>
          <w:rFonts w:ascii="仿宋_GB2312" w:hAnsi="仿宋" w:eastAsia="仿宋_GB2312"/>
          <w:color w:val="000000"/>
          <w:sz w:val="30"/>
          <w:szCs w:val="30"/>
        </w:rPr>
        <w:fldChar w:fldCharType="end"/>
      </w:r>
      <w:r>
        <w:rPr>
          <w:rFonts w:hint="eastAsia" w:ascii="仿宋_GB2312" w:hAnsi="仿宋" w:eastAsia="仿宋_GB2312" w:cs="仿宋"/>
          <w:color w:val="000000"/>
          <w:sz w:val="30"/>
          <w:szCs w:val="30"/>
          <w:lang w:val="en-US" w:eastAsia="zh-CN"/>
        </w:rPr>
        <w:t>应聘人员诚信</w:t>
      </w:r>
      <w:r>
        <w:rPr>
          <w:rFonts w:hint="eastAsia" w:ascii="仿宋_GB2312" w:hAnsi="仿宋" w:eastAsia="仿宋_GB2312" w:cs="仿宋"/>
          <w:color w:val="000000"/>
          <w:sz w:val="30"/>
          <w:szCs w:val="30"/>
        </w:rPr>
        <w:t>承诺书</w:t>
      </w:r>
      <w:r>
        <w:rPr>
          <w:rFonts w:hint="eastAsia" w:ascii="仿宋_GB2312" w:hAnsi="仿宋" w:eastAsia="仿宋_GB2312" w:cs="仿宋"/>
          <w:color w:val="000000"/>
          <w:sz w:val="30"/>
          <w:szCs w:val="30"/>
          <w:lang w:eastAsia="zh-CN"/>
        </w:rPr>
        <w:t>（</w:t>
      </w:r>
      <w:r>
        <w:rPr>
          <w:rFonts w:hint="eastAsia" w:ascii="仿宋_GB2312" w:hAnsi="仿宋" w:eastAsia="仿宋_GB2312" w:cs="仿宋"/>
          <w:color w:val="000000"/>
          <w:sz w:val="30"/>
          <w:szCs w:val="30"/>
          <w:lang w:val="en-US" w:eastAsia="zh-CN"/>
        </w:rPr>
        <w:t>附件2，打印后签字上传</w:t>
      </w:r>
      <w:r>
        <w:rPr>
          <w:rFonts w:hint="eastAsia" w:ascii="仿宋_GB2312" w:hAnsi="仿宋" w:eastAsia="仿宋_GB2312" w:cs="仿宋"/>
          <w:color w:val="000000"/>
          <w:sz w:val="30"/>
          <w:szCs w:val="30"/>
          <w:lang w:eastAsia="zh-CN"/>
        </w:rPr>
        <w:t>）</w:t>
      </w:r>
      <w:r>
        <w:rPr>
          <w:rFonts w:hint="eastAsia" w:ascii="仿宋_GB2312" w:hAnsi="仿宋" w:eastAsia="仿宋_GB2312" w:cs="仿宋"/>
          <w:color w:val="000000"/>
          <w:sz w:val="30"/>
          <w:szCs w:val="30"/>
        </w:rPr>
        <w:t>。</w:t>
      </w:r>
    </w:p>
    <w:p>
      <w:pPr>
        <w:widowControl/>
        <w:shd w:val="clear" w:color="auto" w:fill="FFFFFF"/>
        <w:wordWrap w:val="0"/>
        <w:spacing w:line="560" w:lineRule="exact"/>
        <w:ind w:firstLine="640"/>
        <w:jc w:val="left"/>
        <w:rPr>
          <w:rFonts w:hint="eastAsia" w:ascii="inherit" w:hAnsi="inherit" w:eastAsia="仿宋_GB2312" w:cs="宋体"/>
          <w:color w:val="000000"/>
          <w:kern w:val="0"/>
          <w:sz w:val="30"/>
          <w:szCs w:val="30"/>
        </w:rPr>
      </w:pPr>
      <w:r>
        <w:rPr>
          <w:rFonts w:hint="eastAsia" w:ascii="仿宋_GB2312" w:hAnsi="inherit" w:eastAsia="仿宋_GB2312" w:cs="宋体"/>
          <w:b/>
          <w:bCs/>
          <w:color w:val="000000"/>
          <w:kern w:val="0"/>
          <w:sz w:val="30"/>
          <w:szCs w:val="30"/>
          <w:lang w:val="en-US" w:eastAsia="zh-CN"/>
        </w:rPr>
        <w:t>3</w:t>
      </w:r>
      <w:r>
        <w:rPr>
          <w:rFonts w:hint="eastAsia" w:ascii="仿宋_GB2312" w:hAnsi="inherit" w:eastAsia="仿宋_GB2312" w:cs="宋体"/>
          <w:b/>
          <w:bCs/>
          <w:color w:val="000000"/>
          <w:kern w:val="0"/>
          <w:sz w:val="30"/>
          <w:szCs w:val="30"/>
        </w:rPr>
        <w:t>、资格审查：</w:t>
      </w:r>
      <w:r>
        <w:rPr>
          <w:rFonts w:hint="eastAsia" w:ascii="仿宋_GB2312" w:hAnsi="inherit" w:eastAsia="仿宋_GB2312" w:cs="宋体"/>
          <w:color w:val="000000"/>
          <w:kern w:val="0"/>
          <w:sz w:val="30"/>
          <w:szCs w:val="30"/>
        </w:rPr>
        <w:t xml:space="preserve"> </w:t>
      </w:r>
    </w:p>
    <w:p>
      <w:pPr>
        <w:widowControl/>
        <w:shd w:val="clear" w:color="auto" w:fill="FFFFFF"/>
        <w:wordWrap w:val="0"/>
        <w:spacing w:line="560" w:lineRule="exact"/>
        <w:ind w:firstLine="640"/>
        <w:jc w:val="left"/>
        <w:rPr>
          <w:rFonts w:hint="eastAsia" w:ascii="仿宋_GB2312" w:hAnsi="inherit" w:eastAsia="仿宋_GB2312" w:cs="宋体"/>
          <w:color w:val="000000"/>
          <w:kern w:val="0"/>
          <w:sz w:val="30"/>
          <w:szCs w:val="30"/>
        </w:rPr>
      </w:pPr>
      <w:r>
        <w:rPr>
          <w:rFonts w:hint="eastAsia" w:ascii="仿宋_GB2312" w:hAnsi="inherit" w:eastAsia="仿宋_GB2312" w:cs="宋体"/>
          <w:color w:val="000000"/>
          <w:kern w:val="0"/>
          <w:sz w:val="30"/>
          <w:szCs w:val="30"/>
        </w:rPr>
        <w:t>根据应聘人员填报的报名信息进行资格初审。</w:t>
      </w:r>
      <w:r>
        <w:rPr>
          <w:rFonts w:hint="eastAsia" w:ascii="仿宋_GB2312" w:hAnsi="inherit" w:eastAsia="仿宋_GB2312" w:cs="宋体"/>
          <w:color w:val="000000"/>
          <w:kern w:val="0"/>
          <w:sz w:val="30"/>
          <w:szCs w:val="30"/>
          <w:lang w:val="en-US" w:eastAsia="zh-CN"/>
        </w:rPr>
        <w:t>考生可在审核期间</w:t>
      </w:r>
      <w:r>
        <w:rPr>
          <w:rFonts w:hint="eastAsia" w:ascii="仿宋_GB2312" w:hAnsi="inherit" w:eastAsia="仿宋_GB2312" w:cs="宋体"/>
          <w:color w:val="000000"/>
          <w:kern w:val="0"/>
          <w:sz w:val="30"/>
          <w:szCs w:val="30"/>
          <w:lang w:eastAsia="zh-CN"/>
        </w:rPr>
        <w:t>登录报名网站查询审核情况</w:t>
      </w:r>
      <w:r>
        <w:rPr>
          <w:rFonts w:hint="eastAsia" w:ascii="仿宋_GB2312" w:hAnsi="inherit" w:eastAsia="仿宋_GB2312" w:cs="宋体"/>
          <w:color w:val="000000"/>
          <w:kern w:val="0"/>
          <w:sz w:val="30"/>
          <w:szCs w:val="30"/>
        </w:rPr>
        <w:t>。</w:t>
      </w:r>
    </w:p>
    <w:p>
      <w:pPr>
        <w:widowControl/>
        <w:shd w:val="clear" w:color="auto" w:fill="FFFFFF"/>
        <w:wordWrap w:val="0"/>
        <w:spacing w:line="560" w:lineRule="exact"/>
        <w:ind w:firstLine="640"/>
        <w:jc w:val="left"/>
        <w:rPr>
          <w:rFonts w:hint="eastAsia" w:ascii="仿宋_GB2312" w:hAnsi="inherit" w:eastAsia="仿宋_GB2312" w:cs="宋体"/>
          <w:color w:val="000000"/>
          <w:kern w:val="0"/>
          <w:sz w:val="30"/>
          <w:szCs w:val="30"/>
        </w:rPr>
      </w:pPr>
      <w:r>
        <w:rPr>
          <w:rFonts w:hint="eastAsia" w:ascii="仿宋_GB2312" w:hAnsi="inherit" w:eastAsia="仿宋_GB2312" w:cs="宋体"/>
          <w:color w:val="000000"/>
          <w:kern w:val="0"/>
          <w:sz w:val="30"/>
          <w:szCs w:val="30"/>
        </w:rPr>
        <w:t>资格审查工作贯穿招聘工作的全过程。应聘人员须如实填写、提交个人相关信息资料。提交虚假信息材料的，查实后取消其应聘资格。</w:t>
      </w:r>
    </w:p>
    <w:p>
      <w:pPr>
        <w:widowControl/>
        <w:spacing w:line="560" w:lineRule="exact"/>
        <w:ind w:firstLine="709"/>
        <w:jc w:val="left"/>
        <w:rPr>
          <w:rFonts w:ascii="仿宋_GB2312" w:hAnsi="仿宋" w:eastAsia="仿宋_GB2312" w:cs="宋体"/>
          <w:b/>
          <w:bCs/>
          <w:color w:val="000000"/>
          <w:kern w:val="0"/>
          <w:sz w:val="30"/>
          <w:szCs w:val="30"/>
        </w:rPr>
      </w:pPr>
      <w:r>
        <w:rPr>
          <w:rFonts w:hint="eastAsia" w:ascii="仿宋_GB2312" w:hAnsi="仿宋" w:eastAsia="仿宋_GB2312" w:cs="宋体"/>
          <w:b/>
          <w:bCs/>
          <w:color w:val="000000"/>
          <w:kern w:val="0"/>
          <w:sz w:val="30"/>
          <w:szCs w:val="30"/>
        </w:rPr>
        <w:t>（二）招聘方式及时间、地点。</w:t>
      </w:r>
    </w:p>
    <w:p>
      <w:pPr>
        <w:widowControl/>
        <w:spacing w:line="560" w:lineRule="exact"/>
        <w:ind w:firstLine="709"/>
        <w:jc w:val="left"/>
        <w:rPr>
          <w:rFonts w:hint="eastAsia" w:ascii="仿宋" w:hAnsi="仿宋" w:eastAsia="仿宋" w:cs="宋体"/>
          <w:color w:val="000000"/>
          <w:kern w:val="0"/>
          <w:sz w:val="30"/>
          <w:szCs w:val="30"/>
          <w:lang w:val="en-US" w:eastAsia="zh-CN"/>
        </w:rPr>
      </w:pPr>
      <w:r>
        <w:rPr>
          <w:rFonts w:hint="eastAsia" w:ascii="仿宋" w:hAnsi="仿宋" w:eastAsia="仿宋" w:cs="宋体"/>
          <w:b/>
          <w:kern w:val="0"/>
          <w:sz w:val="30"/>
          <w:szCs w:val="30"/>
        </w:rPr>
        <w:t>招聘方式：</w:t>
      </w:r>
      <w:r>
        <w:rPr>
          <w:rFonts w:hint="eastAsia" w:ascii="仿宋_GB2312" w:eastAsia="仿宋_GB2312"/>
          <w:sz w:val="30"/>
          <w:szCs w:val="30"/>
        </w:rPr>
        <w:t>医院在市人社局、卫</w:t>
      </w:r>
      <w:r>
        <w:rPr>
          <w:rFonts w:hint="eastAsia" w:ascii="仿宋_GB2312" w:eastAsia="仿宋_GB2312"/>
          <w:sz w:val="30"/>
          <w:szCs w:val="30"/>
          <w:lang w:val="en-US" w:eastAsia="zh-CN"/>
        </w:rPr>
        <w:t>健局</w:t>
      </w:r>
      <w:r>
        <w:rPr>
          <w:rFonts w:hint="eastAsia" w:ascii="仿宋_GB2312" w:eastAsia="仿宋_GB2312"/>
          <w:sz w:val="30"/>
          <w:szCs w:val="30"/>
        </w:rPr>
        <w:t>等部门监督下组成招聘工作组，成立评议委员会。招聘通过面试的方式进行，面试采取答辩和专业测试的形式，面试成绩在医院网站进行公布。</w:t>
      </w:r>
      <w:r>
        <w:rPr>
          <w:rFonts w:hint="eastAsia" w:ascii="仿宋" w:hAnsi="仿宋" w:eastAsia="仿宋" w:cs="宋体"/>
          <w:color w:val="000000"/>
          <w:kern w:val="0"/>
          <w:sz w:val="30"/>
          <w:szCs w:val="30"/>
          <w:lang w:val="en-US" w:eastAsia="zh-CN"/>
        </w:rPr>
        <w:t>如报名人数较多，医院将根据具体情况组织初试，初试采用面谈或笔试的方式进行，初试相关要求另行通知，初试成绩不带入面试。</w:t>
      </w:r>
    </w:p>
    <w:p>
      <w:pPr>
        <w:widowControl/>
        <w:spacing w:line="560" w:lineRule="exact"/>
        <w:ind w:firstLine="709"/>
        <w:jc w:val="left"/>
        <w:rPr>
          <w:rFonts w:hint="eastAsia" w:ascii="仿宋" w:hAnsi="仿宋" w:eastAsia="仿宋" w:cs="宋体"/>
          <w:color w:val="000000"/>
          <w:kern w:val="0"/>
          <w:sz w:val="30"/>
          <w:szCs w:val="30"/>
        </w:rPr>
      </w:pPr>
      <w:r>
        <w:rPr>
          <w:rFonts w:hint="eastAsia" w:ascii="仿宋" w:hAnsi="仿宋" w:eastAsia="仿宋" w:cs="宋体"/>
          <w:b/>
          <w:color w:val="000000"/>
          <w:kern w:val="0"/>
          <w:sz w:val="30"/>
          <w:szCs w:val="30"/>
          <w:lang w:val="en-US" w:eastAsia="zh-CN"/>
        </w:rPr>
        <w:t>面试</w:t>
      </w:r>
      <w:r>
        <w:rPr>
          <w:rFonts w:hint="eastAsia" w:ascii="仿宋" w:hAnsi="仿宋" w:eastAsia="仿宋" w:cs="宋体"/>
          <w:b/>
          <w:color w:val="000000"/>
          <w:kern w:val="0"/>
          <w:sz w:val="30"/>
          <w:szCs w:val="30"/>
        </w:rPr>
        <w:t>时间</w:t>
      </w:r>
      <w:r>
        <w:rPr>
          <w:rFonts w:hint="eastAsia" w:ascii="仿宋" w:hAnsi="仿宋" w:eastAsia="仿宋" w:cs="宋体"/>
          <w:b/>
          <w:color w:val="000000"/>
          <w:kern w:val="0"/>
          <w:sz w:val="30"/>
          <w:szCs w:val="30"/>
          <w:lang w:eastAsia="zh-CN"/>
        </w:rPr>
        <w:t>、</w:t>
      </w:r>
      <w:r>
        <w:rPr>
          <w:rFonts w:hint="eastAsia" w:ascii="仿宋" w:hAnsi="仿宋" w:eastAsia="仿宋" w:cs="宋体"/>
          <w:b/>
          <w:color w:val="000000"/>
          <w:kern w:val="0"/>
          <w:sz w:val="30"/>
          <w:szCs w:val="30"/>
          <w:lang w:val="en-US" w:eastAsia="zh-CN"/>
        </w:rPr>
        <w:t>地点</w:t>
      </w:r>
      <w:r>
        <w:rPr>
          <w:rFonts w:hint="eastAsia" w:ascii="仿宋" w:hAnsi="仿宋" w:eastAsia="仿宋" w:cs="宋体"/>
          <w:b/>
          <w:color w:val="000000"/>
          <w:kern w:val="0"/>
          <w:sz w:val="30"/>
          <w:szCs w:val="30"/>
          <w:lang w:eastAsia="zh-CN"/>
        </w:rPr>
        <w:t>：</w:t>
      </w:r>
      <w:r>
        <w:rPr>
          <w:rFonts w:hint="eastAsia" w:ascii="仿宋" w:hAnsi="仿宋" w:eastAsia="仿宋" w:cs="宋体"/>
          <w:color w:val="000000"/>
          <w:kern w:val="0"/>
          <w:sz w:val="30"/>
          <w:szCs w:val="30"/>
        </w:rPr>
        <w:t>另行通知。</w:t>
      </w:r>
    </w:p>
    <w:p>
      <w:pPr>
        <w:widowControl/>
        <w:shd w:val="clear" w:color="auto" w:fill="FFFFFF"/>
        <w:wordWrap w:val="0"/>
        <w:spacing w:line="560" w:lineRule="exact"/>
        <w:ind w:firstLine="643"/>
        <w:jc w:val="left"/>
        <w:rPr>
          <w:rFonts w:ascii="黑体" w:hAnsi="黑体" w:eastAsia="黑体" w:cs="宋体"/>
          <w:color w:val="000000"/>
          <w:kern w:val="0"/>
          <w:sz w:val="30"/>
          <w:szCs w:val="30"/>
        </w:rPr>
      </w:pPr>
      <w:r>
        <w:rPr>
          <w:rFonts w:hint="eastAsia" w:ascii="黑体" w:hAnsi="黑体" w:eastAsia="黑体" w:cs="宋体"/>
          <w:bCs/>
          <w:color w:val="000000"/>
          <w:kern w:val="0"/>
          <w:sz w:val="30"/>
          <w:szCs w:val="30"/>
        </w:rPr>
        <w:t>五、考察和体检</w:t>
      </w:r>
      <w:r>
        <w:rPr>
          <w:rFonts w:hint="eastAsia" w:ascii="黑体" w:hAnsi="inherit" w:eastAsia="黑体" w:cs="宋体"/>
          <w:bCs/>
          <w:color w:val="000000"/>
          <w:kern w:val="0"/>
          <w:sz w:val="30"/>
          <w:szCs w:val="30"/>
        </w:rPr>
        <w:t>  </w:t>
      </w:r>
    </w:p>
    <w:p>
      <w:pPr>
        <w:widowControl/>
        <w:shd w:val="clear" w:color="auto" w:fill="FFFFFF"/>
        <w:wordWrap w:val="0"/>
        <w:spacing w:line="560" w:lineRule="exact"/>
        <w:ind w:firstLine="640"/>
        <w:jc w:val="left"/>
        <w:rPr>
          <w:rFonts w:hint="eastAsia" w:ascii="inherit" w:hAnsi="inherit" w:cs="宋体"/>
          <w:color w:val="000000"/>
          <w:kern w:val="0"/>
          <w:sz w:val="30"/>
          <w:szCs w:val="30"/>
        </w:rPr>
      </w:pPr>
      <w:r>
        <w:rPr>
          <w:rFonts w:hint="eastAsia" w:ascii="仿宋_GB2312" w:hAnsi="inherit" w:eastAsia="仿宋_GB2312" w:cs="宋体"/>
          <w:color w:val="000000"/>
          <w:kern w:val="0"/>
          <w:sz w:val="30"/>
          <w:szCs w:val="30"/>
          <w:shd w:val="clear" w:color="auto" w:fill="FFFFFF"/>
        </w:rPr>
        <w:t>按照招聘岗位，根据应聘人员面试成绩，由高分到低分按1：1比例，确定进入考察范围人选。</w:t>
      </w:r>
      <w:r>
        <w:rPr>
          <w:rFonts w:hint="eastAsia" w:ascii="仿宋_GB2312" w:hAnsi="inherit" w:eastAsia="仿宋_GB2312" w:cs="宋体"/>
          <w:color w:val="000000"/>
          <w:kern w:val="0"/>
          <w:sz w:val="30"/>
          <w:szCs w:val="30"/>
        </w:rPr>
        <w:t>同一岗位</w:t>
      </w:r>
      <w:r>
        <w:rPr>
          <w:rFonts w:hint="eastAsia" w:ascii="仿宋_GB2312" w:hAnsi="inherit" w:eastAsia="仿宋_GB2312" w:cs="宋体"/>
          <w:color w:val="000000"/>
          <w:kern w:val="0"/>
          <w:sz w:val="30"/>
          <w:szCs w:val="30"/>
          <w:shd w:val="clear" w:color="auto" w:fill="FFFFFF"/>
        </w:rPr>
        <w:t>面试成绩并列的人选，采取加试办法确定进入考察人员。设定面试最低分数线60分，低于分数线者，不能列入考察对象。</w:t>
      </w:r>
    </w:p>
    <w:p>
      <w:pPr>
        <w:widowControl/>
        <w:shd w:val="clear" w:color="auto" w:fill="FFFFFF"/>
        <w:wordWrap w:val="0"/>
        <w:spacing w:line="560" w:lineRule="exact"/>
        <w:ind w:firstLine="640"/>
        <w:jc w:val="left"/>
        <w:rPr>
          <w:rFonts w:hint="eastAsia" w:ascii="inherit" w:hAnsi="inherit" w:cs="宋体"/>
          <w:color w:val="000000"/>
          <w:kern w:val="0"/>
          <w:sz w:val="30"/>
          <w:szCs w:val="30"/>
        </w:rPr>
      </w:pPr>
      <w:r>
        <w:rPr>
          <w:rFonts w:hint="eastAsia" w:ascii="仿宋_GB2312" w:hAnsi="inherit" w:eastAsia="仿宋_GB2312" w:cs="宋体"/>
          <w:color w:val="000000"/>
          <w:kern w:val="0"/>
          <w:sz w:val="30"/>
          <w:szCs w:val="30"/>
          <w:shd w:val="clear" w:color="auto" w:fill="FFFFFF"/>
        </w:rPr>
        <w:t>医院成立考察工作组，根据招聘岗位的要求，采取多种形式对考察对象进行考察。</w:t>
      </w:r>
      <w:r>
        <w:rPr>
          <w:rFonts w:hint="eastAsia" w:ascii="仿宋_GB2312" w:hAnsi="inherit" w:eastAsia="仿宋_GB2312" w:cs="宋体"/>
          <w:color w:val="000000"/>
          <w:kern w:val="0"/>
          <w:sz w:val="30"/>
          <w:szCs w:val="30"/>
        </w:rPr>
        <w:t>主要考察被考察对象的思想政治表现、道德品质、学习和工作表现、能力素质、遵纪守法、人事档案等方面情况，并对考察对象是否符合规定的专业资格条件、提供的相关信息材料是否真实准确等进行复审。</w:t>
      </w:r>
    </w:p>
    <w:p>
      <w:pPr>
        <w:widowControl/>
        <w:shd w:val="clear" w:color="auto" w:fill="FFFFFF"/>
        <w:wordWrap w:val="0"/>
        <w:spacing w:line="560" w:lineRule="exact"/>
        <w:ind w:firstLine="640"/>
        <w:jc w:val="left"/>
        <w:rPr>
          <w:rFonts w:hint="eastAsia" w:ascii="inherit" w:hAnsi="inherit" w:cs="宋体"/>
          <w:color w:val="000000"/>
          <w:kern w:val="0"/>
          <w:sz w:val="30"/>
          <w:szCs w:val="30"/>
        </w:rPr>
      </w:pPr>
      <w:r>
        <w:rPr>
          <w:rFonts w:hint="eastAsia" w:ascii="仿宋_GB2312" w:hAnsi="inherit" w:eastAsia="仿宋_GB2312" w:cs="宋体"/>
          <w:color w:val="000000"/>
          <w:kern w:val="0"/>
          <w:sz w:val="30"/>
          <w:szCs w:val="30"/>
        </w:rPr>
        <w:t>对考察合格人员，按照招聘人数1:1的比例确定进入体检范围人选。</w:t>
      </w:r>
      <w:r>
        <w:rPr>
          <w:rFonts w:hint="eastAsia" w:ascii="仿宋_GB2312" w:hAnsi="inherit" w:eastAsia="仿宋_GB2312" w:cs="宋体"/>
          <w:color w:val="000000"/>
          <w:kern w:val="0"/>
          <w:sz w:val="30"/>
          <w:szCs w:val="30"/>
          <w:shd w:val="clear" w:color="auto" w:fill="FFFFFF"/>
        </w:rPr>
        <w:t>体检在指定的医院进行。</w:t>
      </w:r>
      <w:r>
        <w:rPr>
          <w:rFonts w:hint="eastAsia" w:ascii="仿宋_GB2312" w:hAnsi="inherit" w:eastAsia="仿宋_GB2312" w:cs="宋体"/>
          <w:color w:val="000000"/>
          <w:kern w:val="0"/>
          <w:sz w:val="30"/>
          <w:szCs w:val="30"/>
        </w:rPr>
        <w:t>体检标准和相关要求参照《关于修订〈公务员录用体检通用标准（试行）〉及&lt;公务员录用体检操作手册（试行）&gt;有关内容的通</w:t>
      </w:r>
      <w:r>
        <w:rPr>
          <w:rFonts w:hint="eastAsia" w:ascii="仿宋_GB2312" w:hAnsi="inherit" w:eastAsia="仿宋_GB2312" w:cs="宋体"/>
          <w:color w:val="000000"/>
          <w:kern w:val="0"/>
          <w:sz w:val="30"/>
          <w:szCs w:val="30"/>
          <w:shd w:val="clear" w:color="auto" w:fill="FFFFFF"/>
        </w:rPr>
        <w:t>知》（人社部发〔2016〕140号）执行，国家另有规定的从其规定。</w:t>
      </w:r>
    </w:p>
    <w:p>
      <w:pPr>
        <w:widowControl/>
        <w:shd w:val="clear" w:color="auto" w:fill="FFFFFF"/>
        <w:wordWrap w:val="0"/>
        <w:spacing w:line="560" w:lineRule="exact"/>
        <w:ind w:firstLine="640"/>
        <w:jc w:val="left"/>
        <w:rPr>
          <w:rFonts w:hint="eastAsia" w:ascii="inherit" w:hAnsi="inherit" w:cs="宋体"/>
          <w:color w:val="000000"/>
          <w:kern w:val="0"/>
          <w:sz w:val="30"/>
          <w:szCs w:val="30"/>
        </w:rPr>
      </w:pPr>
      <w:r>
        <w:rPr>
          <w:rFonts w:hint="eastAsia" w:ascii="仿宋_GB2312" w:hAnsi="inherit" w:eastAsia="仿宋_GB2312" w:cs="宋体"/>
          <w:color w:val="000000"/>
          <w:kern w:val="0"/>
          <w:sz w:val="30"/>
          <w:szCs w:val="30"/>
          <w:shd w:val="clear" w:color="auto" w:fill="FFFFFF"/>
        </w:rPr>
        <w:t>应聘人员未按规定时间、地点参加体检的，视为放弃。</w:t>
      </w:r>
      <w:r>
        <w:rPr>
          <w:rFonts w:hint="eastAsia" w:ascii="仿宋_GB2312" w:eastAsia="仿宋_GB2312"/>
          <w:color w:val="000000"/>
          <w:sz w:val="30"/>
          <w:szCs w:val="30"/>
        </w:rPr>
        <w:t>应聘者在体检过程中有意隐瞒影响聘用的疾病或者病史、串通体检工作人员作弊或者请他人顶替体检以及交换、替换化验样本等作弊行为的，体检结果无效，取消本次应聘资格。对放弃考察体检或考察体检不合格造成的空缺，从进入同一岗位考试合格的人员中依次等额递补。</w:t>
      </w:r>
    </w:p>
    <w:p>
      <w:pPr>
        <w:widowControl/>
        <w:shd w:val="clear" w:color="auto" w:fill="FFFFFF"/>
        <w:wordWrap w:val="0"/>
        <w:spacing w:line="560" w:lineRule="exact"/>
        <w:ind w:firstLine="643"/>
        <w:jc w:val="left"/>
        <w:rPr>
          <w:rFonts w:ascii="黑体" w:hAnsi="黑体" w:eastAsia="黑体" w:cs="宋体"/>
          <w:color w:val="000000"/>
          <w:kern w:val="0"/>
          <w:sz w:val="30"/>
          <w:szCs w:val="30"/>
        </w:rPr>
      </w:pPr>
      <w:r>
        <w:rPr>
          <w:rFonts w:hint="eastAsia" w:ascii="黑体" w:hAnsi="黑体" w:eastAsia="黑体" w:cs="宋体"/>
          <w:bCs/>
          <w:color w:val="000000"/>
          <w:kern w:val="0"/>
          <w:sz w:val="30"/>
          <w:szCs w:val="30"/>
        </w:rPr>
        <w:t>六、公示和聘用</w:t>
      </w:r>
      <w:r>
        <w:rPr>
          <w:rFonts w:hint="eastAsia" w:ascii="黑体" w:hAnsi="inherit" w:eastAsia="黑体" w:cs="宋体"/>
          <w:bCs/>
          <w:color w:val="000000"/>
          <w:kern w:val="0"/>
          <w:sz w:val="30"/>
          <w:szCs w:val="30"/>
        </w:rPr>
        <w:t> </w:t>
      </w:r>
    </w:p>
    <w:p>
      <w:pPr>
        <w:widowControl/>
        <w:shd w:val="clear" w:color="auto" w:fill="FFFFFF"/>
        <w:spacing w:line="560" w:lineRule="exact"/>
        <w:ind w:firstLine="600" w:firstLineChars="200"/>
        <w:jc w:val="left"/>
        <w:rPr>
          <w:rFonts w:ascii="仿宋_GB2312" w:hAnsi="宋体" w:eastAsia="仿宋_GB2312" w:cs="宋体"/>
          <w:color w:val="000000"/>
          <w:kern w:val="0"/>
          <w:sz w:val="30"/>
          <w:szCs w:val="30"/>
          <w:shd w:val="clear" w:color="auto" w:fill="FFFFFF"/>
        </w:rPr>
      </w:pPr>
      <w:r>
        <w:rPr>
          <w:rFonts w:hint="eastAsia" w:ascii="仿宋_GB2312" w:hAnsi="宋体" w:eastAsia="仿宋_GB2312" w:cs="宋体"/>
          <w:color w:val="000000"/>
          <w:kern w:val="0"/>
          <w:sz w:val="30"/>
          <w:szCs w:val="30"/>
          <w:shd w:val="clear" w:color="auto" w:fill="FFFFFF"/>
        </w:rPr>
        <w:t>对考察、体检合格的拟聘用人员及聘用岗位信息，</w:t>
      </w:r>
      <w:r>
        <w:rPr>
          <w:rFonts w:hint="eastAsia" w:ascii="仿宋_GB2312" w:hAnsi="inherit" w:eastAsia="仿宋_GB2312" w:cs="宋体"/>
          <w:color w:val="000000"/>
          <w:kern w:val="0"/>
          <w:sz w:val="30"/>
          <w:szCs w:val="30"/>
        </w:rPr>
        <w:t>由</w:t>
      </w:r>
      <w:r>
        <w:rPr>
          <w:rFonts w:hint="eastAsia" w:ascii="仿宋_GB2312" w:hAnsi="inherit" w:eastAsia="仿宋_GB2312" w:cs="宋体"/>
          <w:color w:val="000000"/>
          <w:kern w:val="0"/>
          <w:sz w:val="30"/>
          <w:szCs w:val="30"/>
          <w:lang w:val="en-US" w:eastAsia="zh-CN"/>
        </w:rPr>
        <w:t>滕州</w:t>
      </w:r>
      <w:r>
        <w:rPr>
          <w:rFonts w:hint="eastAsia" w:ascii="仿宋_GB2312" w:hAnsi="inherit" w:eastAsia="仿宋_GB2312" w:cs="宋体"/>
          <w:color w:val="000000"/>
          <w:kern w:val="0"/>
          <w:sz w:val="30"/>
          <w:szCs w:val="30"/>
        </w:rPr>
        <w:t>市</w:t>
      </w:r>
      <w:r>
        <w:rPr>
          <w:rFonts w:hint="eastAsia" w:ascii="仿宋_GB2312" w:hAnsi="inherit" w:eastAsia="仿宋_GB2312" w:cs="宋体"/>
          <w:color w:val="000000"/>
          <w:kern w:val="0"/>
          <w:sz w:val="30"/>
          <w:szCs w:val="30"/>
          <w:lang w:val="en-US" w:eastAsia="zh-CN"/>
        </w:rPr>
        <w:t>中医医院</w:t>
      </w:r>
      <w:r>
        <w:rPr>
          <w:rFonts w:hint="eastAsia" w:ascii="仿宋_GB2312" w:hAnsi="仿宋" w:eastAsia="仿宋_GB2312" w:cs="宋体"/>
          <w:color w:val="000000"/>
          <w:spacing w:val="2"/>
          <w:kern w:val="0"/>
          <w:sz w:val="30"/>
          <w:szCs w:val="30"/>
          <w:lang w:val="en-US" w:eastAsia="zh-CN"/>
        </w:rPr>
        <w:t>（市</w:t>
      </w:r>
      <w:r>
        <w:rPr>
          <w:rFonts w:hint="eastAsia" w:ascii="仿宋_GB2312" w:hAnsi="inherit" w:eastAsia="仿宋_GB2312" w:cs="宋体"/>
          <w:color w:val="000000"/>
          <w:kern w:val="0"/>
          <w:sz w:val="30"/>
          <w:szCs w:val="30"/>
          <w:lang w:val="en-US" w:eastAsia="zh-CN"/>
        </w:rPr>
        <w:t>工人医院）</w:t>
      </w:r>
      <w:r>
        <w:rPr>
          <w:rFonts w:hint="eastAsia" w:ascii="仿宋_GB2312" w:hAnsi="inherit" w:eastAsia="仿宋_GB2312" w:cs="宋体"/>
          <w:color w:val="000000"/>
          <w:kern w:val="0"/>
          <w:sz w:val="30"/>
          <w:szCs w:val="30"/>
        </w:rPr>
        <w:t>进行公示，</w:t>
      </w:r>
      <w:r>
        <w:rPr>
          <w:rFonts w:hint="eastAsia" w:ascii="仿宋_GB2312" w:hAnsi="宋体" w:eastAsia="仿宋_GB2312" w:cs="宋体"/>
          <w:color w:val="000000"/>
          <w:kern w:val="0"/>
          <w:sz w:val="30"/>
          <w:szCs w:val="30"/>
          <w:shd w:val="clear" w:color="auto" w:fill="FFFFFF"/>
        </w:rPr>
        <w:t>公示期为7个工作日。公示期满，对没有问题或者反映问题不影响聘用的，由医院提出聘用意见，经市</w:t>
      </w:r>
      <w:r>
        <w:rPr>
          <w:rFonts w:hint="eastAsia" w:ascii="仿宋_GB2312" w:hAnsi="inherit" w:eastAsia="仿宋_GB2312" w:cs="宋体"/>
          <w:color w:val="000000"/>
          <w:kern w:val="0"/>
          <w:sz w:val="30"/>
          <w:szCs w:val="30"/>
        </w:rPr>
        <w:t>卫生健康局</w:t>
      </w:r>
      <w:r>
        <w:rPr>
          <w:rFonts w:hint="eastAsia" w:ascii="仿宋_GB2312" w:hAnsi="宋体" w:eastAsia="仿宋_GB2312" w:cs="宋体"/>
          <w:color w:val="000000"/>
          <w:kern w:val="0"/>
          <w:sz w:val="30"/>
          <w:szCs w:val="30"/>
          <w:shd w:val="clear" w:color="auto" w:fill="FFFFFF"/>
        </w:rPr>
        <w:t>审核后，报市人力资源和社会保障局备案。经审核备案的人员，办理相关聘用手续，签订聘用合同，确立人事关系。</w:t>
      </w:r>
    </w:p>
    <w:p>
      <w:pPr>
        <w:widowControl/>
        <w:shd w:val="clear" w:color="auto" w:fill="FFFFFF"/>
        <w:spacing w:line="560" w:lineRule="exact"/>
        <w:ind w:firstLine="600" w:firstLineChars="200"/>
        <w:jc w:val="left"/>
        <w:rPr>
          <w:rFonts w:hint="eastAsia" w:ascii="仿宋_GB2312" w:hAnsi="inherit" w:eastAsia="仿宋_GB2312" w:cs="宋体"/>
          <w:color w:val="000000"/>
          <w:kern w:val="0"/>
          <w:sz w:val="30"/>
          <w:szCs w:val="30"/>
        </w:rPr>
      </w:pPr>
      <w:r>
        <w:rPr>
          <w:rFonts w:hint="eastAsia" w:ascii="仿宋_GB2312" w:hAnsi="宋体" w:eastAsia="仿宋_GB2312" w:cs="宋体"/>
          <w:color w:val="000000"/>
          <w:kern w:val="0"/>
          <w:sz w:val="30"/>
          <w:szCs w:val="30"/>
          <w:shd w:val="clear" w:color="auto" w:fill="FFFFFF"/>
        </w:rPr>
        <w:t>受聘人员按规定实行试用期制度，</w:t>
      </w:r>
      <w:r>
        <w:rPr>
          <w:rFonts w:hint="eastAsia" w:ascii="仿宋_GB2312" w:hAnsi="宋体" w:eastAsia="仿宋_GB2312" w:cs="宋体"/>
          <w:color w:val="000000"/>
          <w:kern w:val="0"/>
          <w:sz w:val="30"/>
          <w:szCs w:val="30"/>
          <w:shd w:val="clear" w:color="auto" w:fill="FFFFFF"/>
          <w:lang w:val="en-US" w:eastAsia="zh-CN"/>
        </w:rPr>
        <w:t>试用</w:t>
      </w:r>
      <w:r>
        <w:rPr>
          <w:rFonts w:hint="eastAsia" w:ascii="仿宋_GB2312" w:hAnsi="宋体" w:eastAsia="仿宋_GB2312" w:cs="宋体"/>
          <w:color w:val="000000"/>
          <w:kern w:val="0"/>
          <w:sz w:val="30"/>
          <w:szCs w:val="30"/>
          <w:shd w:val="clear" w:color="auto" w:fill="FFFFFF"/>
        </w:rPr>
        <w:t>期满合格的正式聘用</w:t>
      </w:r>
      <w:r>
        <w:rPr>
          <w:rFonts w:hint="eastAsia" w:ascii="仿宋_GB2312" w:hAnsi="inherit" w:eastAsia="仿宋_GB2312" w:cs="宋体"/>
          <w:color w:val="000000"/>
          <w:kern w:val="0"/>
          <w:sz w:val="30"/>
          <w:szCs w:val="30"/>
        </w:rPr>
        <w:t>。</w:t>
      </w:r>
      <w:r>
        <w:rPr>
          <w:rFonts w:hint="eastAsia" w:ascii="仿宋_GB2312" w:hAnsi="Arial" w:eastAsia="仿宋_GB2312" w:cs="Arial"/>
          <w:color w:val="000000"/>
          <w:spacing w:val="7"/>
          <w:sz w:val="30"/>
          <w:szCs w:val="30"/>
        </w:rPr>
        <w:t>试用期间发现</w:t>
      </w:r>
      <w:r>
        <w:rPr>
          <w:rFonts w:hint="eastAsia" w:ascii="仿宋_GB2312" w:hAnsi="仿宋_GB2312" w:eastAsia="仿宋_GB2312" w:cs="仿宋_GB2312"/>
          <w:color w:val="000000"/>
          <w:sz w:val="30"/>
          <w:szCs w:val="30"/>
        </w:rPr>
        <w:t>聘用</w:t>
      </w:r>
      <w:r>
        <w:rPr>
          <w:rFonts w:hint="eastAsia" w:ascii="仿宋_GB2312" w:hAnsi="Arial" w:eastAsia="仿宋_GB2312" w:cs="Arial"/>
          <w:color w:val="000000"/>
          <w:spacing w:val="7"/>
          <w:sz w:val="30"/>
          <w:szCs w:val="30"/>
        </w:rPr>
        <w:t>人员有不具备应聘条件、不符合报考岗位要求、不能胜任岗位工作等情形的，以及试用期满考核不合格的，</w:t>
      </w:r>
      <w:r>
        <w:rPr>
          <w:rFonts w:hint="eastAsia" w:ascii="仿宋_GB2312" w:hAnsi="inherit" w:eastAsia="仿宋_GB2312" w:cs="宋体"/>
          <w:color w:val="000000"/>
          <w:kern w:val="0"/>
          <w:sz w:val="30"/>
          <w:szCs w:val="30"/>
        </w:rPr>
        <w:t>解除聘用合同。</w:t>
      </w:r>
      <w:r>
        <w:rPr>
          <w:rFonts w:hint="eastAsia" w:ascii="仿宋_GB2312" w:hAnsi="仿宋_GB2312" w:eastAsia="仿宋_GB2312" w:cs="仿宋_GB2312"/>
          <w:color w:val="000000"/>
          <w:sz w:val="30"/>
          <w:szCs w:val="30"/>
        </w:rPr>
        <w:t>聘用</w:t>
      </w:r>
      <w:r>
        <w:rPr>
          <w:rFonts w:hint="eastAsia" w:ascii="仿宋_GB2312" w:hAnsi="Arial" w:eastAsia="仿宋_GB2312" w:cs="Arial"/>
          <w:color w:val="000000"/>
          <w:spacing w:val="7"/>
          <w:sz w:val="30"/>
          <w:szCs w:val="30"/>
        </w:rPr>
        <w:t>人员在医院最低服务年限为</w:t>
      </w:r>
      <w:r>
        <w:rPr>
          <w:rFonts w:hint="eastAsia" w:ascii="仿宋_GB2312" w:hAnsi="Arial" w:eastAsia="仿宋_GB2312" w:cs="Arial"/>
          <w:color w:val="000000"/>
          <w:spacing w:val="7"/>
          <w:sz w:val="30"/>
          <w:szCs w:val="30"/>
          <w:lang w:val="en-US" w:eastAsia="zh-CN"/>
        </w:rPr>
        <w:t>5</w:t>
      </w:r>
      <w:r>
        <w:rPr>
          <w:rFonts w:hint="eastAsia" w:ascii="仿宋_GB2312" w:hAnsi="Arial" w:eastAsia="仿宋_GB2312" w:cs="Arial"/>
          <w:color w:val="000000"/>
          <w:spacing w:val="7"/>
          <w:sz w:val="30"/>
          <w:szCs w:val="30"/>
        </w:rPr>
        <w:t>年（含试用期），报到时与医院签订</w:t>
      </w:r>
      <w:r>
        <w:rPr>
          <w:rFonts w:hint="eastAsia" w:ascii="仿宋_GB2312" w:hAnsi="Arial" w:eastAsia="仿宋_GB2312" w:cs="Arial"/>
          <w:color w:val="000000"/>
          <w:spacing w:val="7"/>
          <w:sz w:val="30"/>
          <w:szCs w:val="30"/>
          <w:lang w:val="en-US" w:eastAsia="zh-CN"/>
        </w:rPr>
        <w:t>聘用</w:t>
      </w:r>
      <w:r>
        <w:rPr>
          <w:rFonts w:hint="eastAsia" w:ascii="仿宋_GB2312" w:hAnsi="Arial" w:eastAsia="仿宋_GB2312" w:cs="Arial"/>
          <w:color w:val="000000"/>
          <w:spacing w:val="7"/>
          <w:sz w:val="30"/>
          <w:szCs w:val="30"/>
        </w:rPr>
        <w:t>协议。</w:t>
      </w:r>
    </w:p>
    <w:p>
      <w:pPr>
        <w:widowControl/>
        <w:spacing w:line="560" w:lineRule="exact"/>
        <w:ind w:firstLine="709"/>
        <w:jc w:val="left"/>
        <w:rPr>
          <w:rFonts w:ascii="黑体" w:hAnsi="仿宋" w:eastAsia="黑体" w:cs="宋体"/>
          <w:bCs/>
          <w:color w:val="000000"/>
          <w:kern w:val="0"/>
          <w:sz w:val="30"/>
          <w:szCs w:val="30"/>
        </w:rPr>
      </w:pPr>
      <w:r>
        <w:rPr>
          <w:rFonts w:hint="eastAsia" w:ascii="黑体" w:hAnsi="仿宋" w:eastAsia="黑体" w:cs="宋体"/>
          <w:bCs/>
          <w:color w:val="000000"/>
          <w:kern w:val="0"/>
          <w:sz w:val="30"/>
          <w:szCs w:val="30"/>
        </w:rPr>
        <w:t>七、相关须知</w:t>
      </w:r>
    </w:p>
    <w:p>
      <w:pPr>
        <w:widowControl/>
        <w:spacing w:line="560" w:lineRule="exact"/>
        <w:ind w:firstLine="709"/>
        <w:jc w:val="left"/>
        <w:rPr>
          <w:rFonts w:hint="eastAsia" w:ascii="仿宋_GB2312" w:hAnsi="仿宋" w:eastAsia="仿宋_GB2312" w:cs="仿宋"/>
          <w:color w:val="000000"/>
          <w:sz w:val="30"/>
          <w:szCs w:val="30"/>
        </w:rPr>
      </w:pPr>
      <w:r>
        <w:rPr>
          <w:rFonts w:hint="eastAsia" w:ascii="仿宋_GB2312" w:hAnsi="仿宋" w:eastAsia="仿宋_GB2312" w:cs="仿宋"/>
          <w:color w:val="000000"/>
          <w:sz w:val="30"/>
          <w:szCs w:val="30"/>
        </w:rPr>
        <w:t>1、本次校园招聘未完成的岗位</w:t>
      </w:r>
      <w:r>
        <w:rPr>
          <w:rFonts w:hint="eastAsia" w:ascii="仿宋_GB2312" w:hAnsi="仿宋" w:eastAsia="仿宋_GB2312" w:cs="仿宋"/>
          <w:color w:val="000000"/>
          <w:sz w:val="30"/>
          <w:szCs w:val="30"/>
          <w:lang w:val="en-US" w:eastAsia="zh-CN"/>
        </w:rPr>
        <w:t>适时将以其他形式继续招聘，</w:t>
      </w:r>
      <w:r>
        <w:rPr>
          <w:rFonts w:hint="eastAsia" w:ascii="仿宋_GB2312" w:hAnsi="仿宋" w:eastAsia="仿宋_GB2312" w:cs="仿宋"/>
          <w:color w:val="000000"/>
          <w:sz w:val="30"/>
          <w:szCs w:val="30"/>
        </w:rPr>
        <w:t>请注意关注医院网站及微信公众号。</w:t>
      </w:r>
    </w:p>
    <w:p>
      <w:pPr>
        <w:widowControl/>
        <w:spacing w:line="560" w:lineRule="exact"/>
        <w:ind w:firstLine="709"/>
        <w:jc w:val="left"/>
        <w:rPr>
          <w:rFonts w:ascii="黑体" w:hAnsi="仿宋" w:eastAsia="黑体" w:cs="宋体"/>
          <w:bCs/>
          <w:color w:val="000000"/>
          <w:kern w:val="0"/>
          <w:sz w:val="30"/>
          <w:szCs w:val="30"/>
        </w:rPr>
      </w:pPr>
      <w:r>
        <w:rPr>
          <w:rFonts w:hint="eastAsia" w:ascii="仿宋_GB2312" w:hAnsi="仿宋" w:eastAsia="仿宋_GB2312" w:cs="仿宋"/>
          <w:color w:val="000000"/>
          <w:sz w:val="30"/>
          <w:szCs w:val="30"/>
        </w:rPr>
        <w:t>2、应聘人员在应聘期间要保持所留联系电话通讯畅通，并及时了解医院网站发布的最新信息，因本人原因错过重要信息而影响录用的，责任自负。</w:t>
      </w:r>
    </w:p>
    <w:p>
      <w:pPr>
        <w:widowControl/>
        <w:spacing w:line="560" w:lineRule="exact"/>
        <w:jc w:val="left"/>
        <w:rPr>
          <w:rFonts w:hint="default" w:ascii="仿宋_GB2312" w:hAnsi="仿宋" w:eastAsia="仿宋_GB2312" w:cs="宋体"/>
          <w:color w:val="000000"/>
          <w:kern w:val="0"/>
          <w:sz w:val="30"/>
          <w:szCs w:val="30"/>
          <w:lang w:val="en-US" w:eastAsia="zh-CN"/>
        </w:rPr>
      </w:pPr>
      <w:r>
        <w:rPr>
          <w:rFonts w:hint="eastAsia" w:ascii="仿宋_GB2312" w:hAnsi="仿宋" w:eastAsia="仿宋_GB2312" w:cs="宋体"/>
          <w:color w:val="000000"/>
          <w:kern w:val="0"/>
          <w:sz w:val="30"/>
          <w:szCs w:val="30"/>
        </w:rPr>
        <w:t>联系地址：</w:t>
      </w:r>
      <w:r>
        <w:rPr>
          <w:rFonts w:hint="eastAsia" w:ascii="仿宋_GB2312" w:hAnsi="仿宋" w:eastAsia="仿宋_GB2312" w:cs="宋体"/>
          <w:color w:val="000000"/>
          <w:kern w:val="0"/>
          <w:sz w:val="30"/>
          <w:szCs w:val="30"/>
          <w:lang w:val="en-US" w:eastAsia="zh-CN"/>
        </w:rPr>
        <w:t>滕州市善国中路52号中心院区人事科；滕州市荆河中路292号南院区人事科。</w:t>
      </w:r>
    </w:p>
    <w:p>
      <w:pPr>
        <w:widowControl/>
        <w:shd w:val="clear" w:color="auto" w:fill="FFFFFF"/>
        <w:spacing w:line="560" w:lineRule="exact"/>
        <w:jc w:val="left"/>
        <w:rPr>
          <w:rFonts w:hint="default" w:ascii="仿宋_GB2312" w:hAnsi="仿宋" w:eastAsia="仿宋_GB2312" w:cs="宋体"/>
          <w:color w:val="000000"/>
          <w:kern w:val="0"/>
          <w:sz w:val="30"/>
          <w:szCs w:val="30"/>
          <w:lang w:val="en-US" w:eastAsia="zh-CN"/>
        </w:rPr>
      </w:pPr>
      <w:r>
        <w:rPr>
          <w:rFonts w:hint="eastAsia" w:ascii="仿宋_GB2312" w:hAnsi="仿宋" w:eastAsia="仿宋_GB2312" w:cs="宋体"/>
          <w:color w:val="000000"/>
          <w:kern w:val="0"/>
          <w:sz w:val="30"/>
          <w:szCs w:val="30"/>
        </w:rPr>
        <w:t>联系电话：</w:t>
      </w:r>
      <w:r>
        <w:rPr>
          <w:rFonts w:hint="eastAsia" w:ascii="仿宋_GB2312" w:hAnsi="仿宋" w:eastAsia="仿宋_GB2312" w:cs="宋体"/>
          <w:color w:val="000000"/>
          <w:kern w:val="0"/>
          <w:sz w:val="30"/>
          <w:szCs w:val="30"/>
          <w:lang w:val="en-US" w:eastAsia="zh-CN"/>
        </w:rPr>
        <w:t>0632-5593118  0632-5690371</w:t>
      </w:r>
    </w:p>
    <w:p>
      <w:pPr>
        <w:widowControl/>
        <w:shd w:val="clear" w:color="auto" w:fill="FFFFFF"/>
        <w:spacing w:line="560" w:lineRule="exact"/>
        <w:jc w:val="left"/>
        <w:rPr>
          <w:rFonts w:hint="default" w:ascii="仿宋_GB2312" w:hAnsi="仿宋" w:eastAsia="仿宋_GB2312" w:cs="宋体"/>
          <w:color w:val="000000"/>
          <w:kern w:val="0"/>
          <w:sz w:val="30"/>
          <w:szCs w:val="30"/>
          <w:lang w:val="en-US" w:eastAsia="zh-CN"/>
        </w:rPr>
      </w:pPr>
      <w:r>
        <w:rPr>
          <w:rFonts w:hint="eastAsia" w:ascii="仿宋_GB2312" w:hAnsi="仿宋" w:eastAsia="仿宋_GB2312" w:cs="宋体"/>
          <w:color w:val="000000"/>
          <w:kern w:val="0"/>
          <w:sz w:val="30"/>
          <w:szCs w:val="30"/>
        </w:rPr>
        <w:t>监督电话：</w:t>
      </w:r>
      <w:r>
        <w:rPr>
          <w:rFonts w:hint="eastAsia" w:ascii="仿宋_GB2312" w:hAnsi="仿宋" w:eastAsia="仿宋_GB2312" w:cs="宋体"/>
          <w:color w:val="000000"/>
          <w:kern w:val="0"/>
          <w:sz w:val="30"/>
          <w:szCs w:val="30"/>
          <w:lang w:val="en-US" w:eastAsia="zh-CN"/>
        </w:rPr>
        <w:t>0632-5513324</w:t>
      </w:r>
    </w:p>
    <w:p>
      <w:pPr>
        <w:widowControl/>
        <w:shd w:val="clear" w:color="auto" w:fill="FFFFFF"/>
        <w:spacing w:line="560" w:lineRule="exact"/>
        <w:jc w:val="left"/>
        <w:rPr>
          <w:rFonts w:hint="default" w:ascii="仿宋_GB2312" w:hAnsi="仿宋" w:eastAsia="仿宋_GB2312" w:cs="宋体"/>
          <w:color w:val="000000"/>
          <w:kern w:val="0"/>
          <w:sz w:val="30"/>
          <w:szCs w:val="30"/>
          <w:lang w:val="en-US" w:eastAsia="zh-CN"/>
        </w:rPr>
      </w:pPr>
      <w:r>
        <w:rPr>
          <w:rFonts w:hint="eastAsia" w:ascii="仿宋_GB2312" w:hAnsi="仿宋" w:eastAsia="仿宋_GB2312" w:cs="宋体"/>
          <w:color w:val="000000"/>
          <w:kern w:val="0"/>
          <w:sz w:val="30"/>
          <w:szCs w:val="30"/>
        </w:rPr>
        <w:t xml:space="preserve">邮 </w:t>
      </w:r>
      <w:r>
        <w:rPr>
          <w:rFonts w:hint="eastAsia" w:ascii="仿宋_GB2312" w:hAnsi="仿宋" w:eastAsia="仿宋_GB2312" w:cs="宋体"/>
          <w:color w:val="000000"/>
          <w:kern w:val="0"/>
          <w:sz w:val="30"/>
          <w:szCs w:val="30"/>
          <w:lang w:val="en-US" w:eastAsia="zh-CN"/>
        </w:rPr>
        <w:t xml:space="preserve">  </w:t>
      </w:r>
      <w:r>
        <w:rPr>
          <w:rFonts w:hint="eastAsia" w:ascii="仿宋_GB2312" w:hAnsi="仿宋" w:eastAsia="仿宋_GB2312" w:cs="宋体"/>
          <w:color w:val="000000"/>
          <w:kern w:val="0"/>
          <w:sz w:val="30"/>
          <w:szCs w:val="30"/>
        </w:rPr>
        <w:t xml:space="preserve"> 箱：</w:t>
      </w:r>
      <w:r>
        <w:rPr>
          <w:rFonts w:hint="eastAsia" w:ascii="仿宋_GB2312" w:hAnsi="仿宋" w:eastAsia="仿宋_GB2312" w:cs="宋体"/>
          <w:color w:val="000000"/>
          <w:kern w:val="0"/>
          <w:sz w:val="30"/>
          <w:szCs w:val="30"/>
          <w:lang w:val="en-US" w:eastAsia="zh-CN"/>
        </w:rPr>
        <w:t>tzszyyygryy@126.com</w:t>
      </w:r>
    </w:p>
    <w:p>
      <w:pPr>
        <w:widowControl/>
        <w:shd w:val="clear" w:color="auto" w:fill="FFFFFF"/>
        <w:spacing w:line="560" w:lineRule="exact"/>
        <w:jc w:val="left"/>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医院网站：</w:t>
      </w:r>
      <w:r>
        <w:rPr>
          <w:rFonts w:ascii="仿宋_GB2312" w:hAnsi="仿宋" w:eastAsia="仿宋_GB2312" w:cs="宋体"/>
          <w:color w:val="000000"/>
          <w:kern w:val="0"/>
          <w:sz w:val="30"/>
          <w:szCs w:val="30"/>
        </w:rPr>
        <w:t xml:space="preserve"> </w:t>
      </w:r>
      <w:r>
        <w:rPr>
          <w:rFonts w:hint="eastAsia" w:ascii="仿宋_GB2312" w:hAnsi="仿宋" w:eastAsia="仿宋_GB2312" w:cs="宋体"/>
          <w:color w:val="000000"/>
          <w:kern w:val="0"/>
          <w:sz w:val="30"/>
          <w:szCs w:val="30"/>
        </w:rPr>
        <w:t>http://www.tzszyyy.com/</w:t>
      </w:r>
    </w:p>
    <w:p>
      <w:pPr>
        <w:widowControl/>
        <w:shd w:val="clear" w:color="auto" w:fill="FFFFFF"/>
        <w:spacing w:line="560" w:lineRule="exact"/>
        <w:ind w:firstLine="200"/>
        <w:jc w:val="left"/>
        <w:rPr>
          <w:rFonts w:ascii="仿宋_GB2312" w:hAnsi="仿宋" w:eastAsia="仿宋_GB2312" w:cs="宋体"/>
          <w:color w:val="000000"/>
          <w:kern w:val="0"/>
          <w:sz w:val="30"/>
          <w:szCs w:val="30"/>
        </w:rPr>
      </w:pPr>
      <w:r>
        <w:rPr>
          <w:rFonts w:hint="eastAsia" w:ascii="仿宋_GB2312" w:hAnsi="仿宋" w:eastAsia="仿宋_GB2312" w:cs="宋体"/>
          <w:color w:val="000000"/>
          <w:kern w:val="0"/>
          <w:sz w:val="30"/>
          <w:szCs w:val="30"/>
        </w:rPr>
        <w:t>附件：</w:t>
      </w:r>
    </w:p>
    <w:p>
      <w:pPr>
        <w:widowControl/>
        <w:shd w:val="clear" w:color="auto" w:fill="FFFFFF"/>
        <w:spacing w:line="560" w:lineRule="exact"/>
        <w:ind w:firstLine="300" w:firstLineChars="100"/>
        <w:jc w:val="left"/>
        <w:rPr>
          <w:rFonts w:hint="eastAsia" w:ascii="仿宋_GB2312" w:hAnsi="仿宋" w:eastAsia="仿宋_GB2312"/>
          <w:sz w:val="30"/>
          <w:szCs w:val="30"/>
          <w:lang w:eastAsia="zh-CN"/>
        </w:rPr>
      </w:pPr>
      <w:r>
        <w:rPr>
          <w:rFonts w:hint="eastAsia" w:ascii="仿宋_GB2312" w:hAnsi="仿宋" w:eastAsia="仿宋_GB2312" w:cs="宋体"/>
          <w:color w:val="000000"/>
          <w:kern w:val="0"/>
          <w:sz w:val="30"/>
          <w:szCs w:val="30"/>
        </w:rPr>
        <w:t>1、</w:t>
      </w:r>
      <w:r>
        <w:rPr>
          <w:rFonts w:hint="eastAsia" w:ascii="仿宋_GB2312" w:hAnsi="inherit" w:eastAsia="仿宋_GB2312" w:cs="宋体"/>
          <w:color w:val="000000"/>
          <w:kern w:val="0"/>
          <w:sz w:val="30"/>
          <w:szCs w:val="30"/>
          <w:lang w:val="en-US" w:eastAsia="zh-CN"/>
        </w:rPr>
        <w:t>滕州</w:t>
      </w:r>
      <w:r>
        <w:rPr>
          <w:rFonts w:hint="eastAsia" w:ascii="仿宋_GB2312" w:hAnsi="inherit" w:eastAsia="仿宋_GB2312" w:cs="宋体"/>
          <w:color w:val="000000"/>
          <w:kern w:val="0"/>
          <w:sz w:val="30"/>
          <w:szCs w:val="30"/>
        </w:rPr>
        <w:t>市</w:t>
      </w:r>
      <w:r>
        <w:rPr>
          <w:rFonts w:hint="eastAsia" w:ascii="仿宋_GB2312" w:hAnsi="inherit" w:eastAsia="仿宋_GB2312" w:cs="宋体"/>
          <w:color w:val="000000"/>
          <w:kern w:val="0"/>
          <w:sz w:val="30"/>
          <w:szCs w:val="30"/>
          <w:lang w:val="en-US" w:eastAsia="zh-CN"/>
        </w:rPr>
        <w:t>中医医院</w:t>
      </w:r>
      <w:r>
        <w:rPr>
          <w:rFonts w:hint="eastAsia" w:ascii="仿宋_GB2312" w:hAnsi="仿宋" w:eastAsia="仿宋_GB2312" w:cs="宋体"/>
          <w:color w:val="000000"/>
          <w:spacing w:val="2"/>
          <w:kern w:val="0"/>
          <w:sz w:val="30"/>
          <w:szCs w:val="30"/>
          <w:lang w:val="en-US" w:eastAsia="zh-CN"/>
        </w:rPr>
        <w:t>（市</w:t>
      </w:r>
      <w:r>
        <w:rPr>
          <w:rFonts w:hint="eastAsia" w:ascii="仿宋_GB2312" w:hAnsi="inherit" w:eastAsia="仿宋_GB2312" w:cs="宋体"/>
          <w:color w:val="000000"/>
          <w:kern w:val="0"/>
          <w:sz w:val="30"/>
          <w:szCs w:val="30"/>
          <w:lang w:val="en-US" w:eastAsia="zh-CN"/>
        </w:rPr>
        <w:t>工人医院）</w:t>
      </w:r>
      <w:r>
        <w:rPr>
          <w:rFonts w:hint="eastAsia" w:ascii="仿宋_GB2312" w:hAnsi="仿宋" w:eastAsia="仿宋_GB2312" w:cs="宋体"/>
          <w:color w:val="000000"/>
          <w:kern w:val="0"/>
          <w:sz w:val="30"/>
          <w:szCs w:val="30"/>
        </w:rPr>
        <w:t>202</w:t>
      </w:r>
      <w:r>
        <w:rPr>
          <w:rFonts w:hint="eastAsia" w:ascii="仿宋_GB2312" w:hAnsi="仿宋" w:eastAsia="仿宋_GB2312" w:cs="宋体"/>
          <w:color w:val="000000"/>
          <w:kern w:val="0"/>
          <w:sz w:val="30"/>
          <w:szCs w:val="30"/>
          <w:lang w:val="en-US" w:eastAsia="zh-CN"/>
        </w:rPr>
        <w:t>4</w:t>
      </w:r>
      <w:r>
        <w:rPr>
          <w:rFonts w:hint="eastAsia" w:ascii="仿宋_GB2312" w:hAnsi="仿宋" w:eastAsia="仿宋_GB2312" w:cs="宋体"/>
          <w:color w:val="000000"/>
          <w:kern w:val="0"/>
          <w:sz w:val="30"/>
          <w:szCs w:val="30"/>
        </w:rPr>
        <w:t>年校园招聘岗位</w:t>
      </w:r>
      <w:r>
        <w:rPr>
          <w:rFonts w:hint="eastAsia" w:ascii="仿宋_GB2312" w:hAnsi="仿宋" w:eastAsia="仿宋_GB2312" w:cs="宋体"/>
          <w:color w:val="000000"/>
          <w:kern w:val="0"/>
          <w:sz w:val="30"/>
          <w:szCs w:val="30"/>
          <w:lang w:val="en-US" w:eastAsia="zh-CN"/>
        </w:rPr>
        <w:t>计划</w:t>
      </w:r>
    </w:p>
    <w:p>
      <w:pPr>
        <w:widowControl/>
        <w:shd w:val="clear" w:color="auto" w:fill="FFFFFF"/>
        <w:spacing w:line="560" w:lineRule="exact"/>
        <w:ind w:firstLine="300" w:firstLineChars="100"/>
        <w:jc w:val="left"/>
        <w:rPr>
          <w:rFonts w:hint="eastAsia" w:ascii="仿宋_GB2312" w:hAnsi="仿宋_GB2312" w:eastAsia="仿宋_GB2312" w:cs="仿宋_GB2312"/>
          <w:sz w:val="30"/>
          <w:szCs w:val="30"/>
        </w:rPr>
      </w:pPr>
      <w:r>
        <w:rPr>
          <w:rFonts w:hint="eastAsia" w:ascii="仿宋_GB2312" w:hAnsi="仿宋" w:eastAsia="仿宋_GB2312"/>
          <w:sz w:val="30"/>
          <w:szCs w:val="30"/>
        </w:rPr>
        <w:t>2</w:t>
      </w:r>
      <w:r>
        <w:rPr>
          <w:rFonts w:hint="eastAsia" w:ascii="仿宋_GB2312" w:hAnsi="仿宋_GB2312" w:eastAsia="仿宋_GB2312" w:cs="仿宋_GB2312"/>
          <w:sz w:val="30"/>
          <w:szCs w:val="30"/>
        </w:rPr>
        <w:t>、</w:t>
      </w:r>
      <w:r>
        <w:rPr>
          <w:rFonts w:hint="eastAsia" w:ascii="仿宋_GB2312" w:hAnsi="inherit" w:eastAsia="仿宋_GB2312" w:cs="宋体"/>
          <w:color w:val="000000"/>
          <w:kern w:val="0"/>
          <w:sz w:val="30"/>
          <w:szCs w:val="30"/>
          <w:lang w:val="en-US" w:eastAsia="zh-CN"/>
        </w:rPr>
        <w:t>滕州</w:t>
      </w:r>
      <w:r>
        <w:rPr>
          <w:rFonts w:hint="eastAsia" w:ascii="仿宋_GB2312" w:hAnsi="inherit" w:eastAsia="仿宋_GB2312" w:cs="宋体"/>
          <w:color w:val="000000"/>
          <w:kern w:val="0"/>
          <w:sz w:val="30"/>
          <w:szCs w:val="30"/>
        </w:rPr>
        <w:t>市</w:t>
      </w:r>
      <w:r>
        <w:rPr>
          <w:rFonts w:hint="eastAsia" w:ascii="仿宋_GB2312" w:hAnsi="inherit" w:eastAsia="仿宋_GB2312" w:cs="宋体"/>
          <w:color w:val="000000"/>
          <w:kern w:val="0"/>
          <w:sz w:val="30"/>
          <w:szCs w:val="30"/>
          <w:lang w:val="en-US" w:eastAsia="zh-CN"/>
        </w:rPr>
        <w:t>中医医院</w:t>
      </w:r>
      <w:r>
        <w:rPr>
          <w:rFonts w:hint="eastAsia" w:ascii="仿宋_GB2312" w:hAnsi="仿宋" w:eastAsia="仿宋_GB2312" w:cs="宋体"/>
          <w:color w:val="000000"/>
          <w:spacing w:val="2"/>
          <w:kern w:val="0"/>
          <w:sz w:val="30"/>
          <w:szCs w:val="30"/>
          <w:lang w:val="en-US" w:eastAsia="zh-CN"/>
        </w:rPr>
        <w:t>（市</w:t>
      </w:r>
      <w:r>
        <w:rPr>
          <w:rFonts w:hint="eastAsia" w:ascii="仿宋_GB2312" w:hAnsi="inherit" w:eastAsia="仿宋_GB2312" w:cs="宋体"/>
          <w:color w:val="000000"/>
          <w:kern w:val="0"/>
          <w:sz w:val="30"/>
          <w:szCs w:val="30"/>
          <w:lang w:val="en-US" w:eastAsia="zh-CN"/>
        </w:rPr>
        <w:t>工人医院）</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年校园招聘应聘人员诚信承诺书</w:t>
      </w:r>
    </w:p>
    <w:p>
      <w:pPr>
        <w:widowControl/>
        <w:shd w:val="clear" w:color="auto" w:fill="FFFFFF"/>
        <w:tabs>
          <w:tab w:val="left" w:pos="5380"/>
        </w:tabs>
        <w:jc w:val="left"/>
        <w:rPr>
          <w:rFonts w:ascii="仿宋_GB2312" w:hAnsi="仿宋" w:eastAsia="仿宋_GB2312" w:cs="宋体"/>
          <w:color w:val="000000"/>
          <w:kern w:val="0"/>
          <w:sz w:val="30"/>
          <w:szCs w:val="30"/>
        </w:rPr>
      </w:pPr>
      <w:r>
        <w:rPr>
          <w:rFonts w:ascii="仿宋_GB2312" w:hAnsi="仿宋" w:eastAsia="仿宋_GB2312" w:cs="宋体"/>
          <w:color w:val="000000"/>
          <w:kern w:val="0"/>
          <w:sz w:val="30"/>
          <w:szCs w:val="30"/>
        </w:rPr>
        <w:tab/>
      </w:r>
    </w:p>
    <w:p>
      <w:pPr>
        <w:widowControl/>
        <w:shd w:val="clear" w:color="auto" w:fill="FFFFFF"/>
        <w:tabs>
          <w:tab w:val="left" w:pos="5380"/>
        </w:tabs>
        <w:jc w:val="left"/>
        <w:rPr>
          <w:rFonts w:ascii="仿宋_GB2312" w:hAnsi="仿宋" w:eastAsia="仿宋_GB2312" w:cs="宋体"/>
          <w:color w:val="000000"/>
          <w:kern w:val="0"/>
          <w:sz w:val="30"/>
          <w:szCs w:val="30"/>
        </w:rPr>
      </w:pPr>
    </w:p>
    <w:p>
      <w:pPr>
        <w:widowControl/>
        <w:shd w:val="clear" w:color="auto" w:fill="FFFFFF"/>
        <w:tabs>
          <w:tab w:val="left" w:pos="5380"/>
        </w:tabs>
        <w:jc w:val="right"/>
        <w:rPr>
          <w:rFonts w:ascii="仿宋_GB2312" w:hAnsi="仿宋" w:eastAsia="仿宋_GB2312" w:cs="宋体"/>
          <w:color w:val="000000"/>
          <w:kern w:val="0"/>
          <w:sz w:val="30"/>
          <w:szCs w:val="30"/>
        </w:rPr>
      </w:pPr>
      <w:r>
        <w:rPr>
          <w:rFonts w:hint="eastAsia" w:ascii="仿宋_GB2312" w:hAnsi="inherit" w:eastAsia="仿宋_GB2312" w:cs="宋体"/>
          <w:color w:val="000000"/>
          <w:kern w:val="0"/>
          <w:sz w:val="30"/>
          <w:szCs w:val="30"/>
          <w:lang w:val="en-US" w:eastAsia="zh-CN"/>
        </w:rPr>
        <w:t>滕州</w:t>
      </w:r>
      <w:bookmarkStart w:id="0" w:name="_GoBack"/>
      <w:bookmarkEnd w:id="0"/>
      <w:r>
        <w:rPr>
          <w:rFonts w:hint="eastAsia" w:ascii="仿宋_GB2312" w:hAnsi="inherit" w:eastAsia="仿宋_GB2312" w:cs="宋体"/>
          <w:color w:val="000000"/>
          <w:kern w:val="0"/>
          <w:sz w:val="30"/>
          <w:szCs w:val="30"/>
        </w:rPr>
        <w:t>市</w:t>
      </w:r>
      <w:r>
        <w:rPr>
          <w:rFonts w:hint="eastAsia" w:ascii="仿宋_GB2312" w:hAnsi="inherit" w:eastAsia="仿宋_GB2312" w:cs="宋体"/>
          <w:color w:val="000000"/>
          <w:kern w:val="0"/>
          <w:sz w:val="30"/>
          <w:szCs w:val="30"/>
          <w:lang w:val="en-US" w:eastAsia="zh-CN"/>
        </w:rPr>
        <w:t>中医医院（市工人医院）</w:t>
      </w:r>
    </w:p>
    <w:p>
      <w:pPr>
        <w:widowControl/>
        <w:shd w:val="clear" w:color="auto" w:fill="FFFFFF"/>
        <w:ind w:firstLine="200"/>
        <w:jc w:val="right"/>
        <w:rPr>
          <w:rFonts w:ascii="仿宋_GB2312" w:eastAsia="仿宋_GB2312"/>
          <w:color w:val="000000" w:themeColor="text1"/>
          <w:sz w:val="30"/>
          <w:szCs w:val="30"/>
          <w14:textFill>
            <w14:solidFill>
              <w14:schemeClr w14:val="tx1"/>
            </w14:solidFill>
          </w14:textFill>
        </w:rPr>
      </w:pPr>
      <w:r>
        <w:rPr>
          <w:rFonts w:hint="eastAsia" w:ascii="仿宋_GB2312" w:hAnsi="仿宋" w:eastAsia="仿宋_GB2312" w:cs="宋体"/>
          <w:color w:val="000000"/>
          <w:kern w:val="0"/>
          <w:sz w:val="30"/>
          <w:szCs w:val="30"/>
        </w:rPr>
        <w:t xml:space="preserve"> 202</w:t>
      </w:r>
      <w:r>
        <w:rPr>
          <w:rFonts w:ascii="仿宋_GB2312" w:hAnsi="仿宋" w:eastAsia="仿宋_GB2312" w:cs="宋体"/>
          <w:color w:val="000000"/>
          <w:kern w:val="0"/>
          <w:sz w:val="30"/>
          <w:szCs w:val="30"/>
        </w:rPr>
        <w:t>3</w:t>
      </w:r>
      <w:r>
        <w:rPr>
          <w:rFonts w:hint="eastAsia" w:ascii="仿宋_GB2312" w:hAnsi="仿宋" w:eastAsia="仿宋_GB2312" w:cs="宋体"/>
          <w:color w:val="000000"/>
          <w:kern w:val="0"/>
          <w:sz w:val="30"/>
          <w:szCs w:val="30"/>
        </w:rPr>
        <w:t>年</w:t>
      </w:r>
      <w:r>
        <w:rPr>
          <w:rFonts w:hint="eastAsia" w:ascii="仿宋_GB2312" w:hAnsi="仿宋" w:eastAsia="仿宋_GB2312" w:cs="宋体"/>
          <w:color w:val="000000"/>
          <w:kern w:val="0"/>
          <w:sz w:val="30"/>
          <w:szCs w:val="30"/>
          <w:lang w:val="en-US" w:eastAsia="zh-CN"/>
        </w:rPr>
        <w:t>1</w:t>
      </w:r>
      <w:r>
        <w:rPr>
          <w:rFonts w:hint="eastAsia" w:ascii="仿宋_GB2312" w:hAnsi="仿宋" w:eastAsia="仿宋_GB2312" w:cs="宋体"/>
          <w:color w:val="000000"/>
          <w:kern w:val="0"/>
          <w:sz w:val="30"/>
          <w:szCs w:val="30"/>
        </w:rPr>
        <w:t xml:space="preserve">月 </w:t>
      </w:r>
      <w:r>
        <w:rPr>
          <w:rFonts w:hint="eastAsia" w:ascii="仿宋_GB2312" w:hAnsi="仿宋" w:eastAsia="仿宋_GB2312" w:cs="宋体"/>
          <w:color w:val="000000"/>
          <w:kern w:val="0"/>
          <w:sz w:val="30"/>
          <w:szCs w:val="30"/>
          <w:lang w:val="en-US" w:eastAsia="zh-CN"/>
        </w:rPr>
        <w:t>9</w:t>
      </w:r>
      <w:r>
        <w:rPr>
          <w:rFonts w:hint="eastAsia" w:ascii="仿宋_GB2312" w:hAnsi="仿宋" w:eastAsia="仿宋_GB2312" w:cs="宋体"/>
          <w:color w:val="000000"/>
          <w:kern w:val="0"/>
          <w:sz w:val="30"/>
          <w:szCs w:val="30"/>
        </w:rPr>
        <w:t xml:space="preserve">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04"/>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DE9BFD"/>
    <w:multiLevelType w:val="singleLevel"/>
    <w:tmpl w:val="32DE9BF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B0151A"/>
    <w:rsid w:val="00001518"/>
    <w:rsid w:val="00004649"/>
    <w:rsid w:val="00007A47"/>
    <w:rsid w:val="00014A37"/>
    <w:rsid w:val="000153CB"/>
    <w:rsid w:val="00015C79"/>
    <w:rsid w:val="00017083"/>
    <w:rsid w:val="00023155"/>
    <w:rsid w:val="00024EEE"/>
    <w:rsid w:val="00025DD1"/>
    <w:rsid w:val="00044091"/>
    <w:rsid w:val="00050935"/>
    <w:rsid w:val="00064D72"/>
    <w:rsid w:val="00065AEA"/>
    <w:rsid w:val="00066959"/>
    <w:rsid w:val="000675F5"/>
    <w:rsid w:val="00071B5B"/>
    <w:rsid w:val="000757D4"/>
    <w:rsid w:val="00083C86"/>
    <w:rsid w:val="00084969"/>
    <w:rsid w:val="000861B7"/>
    <w:rsid w:val="000967C2"/>
    <w:rsid w:val="00097AC2"/>
    <w:rsid w:val="000A4690"/>
    <w:rsid w:val="000B19A9"/>
    <w:rsid w:val="000B301F"/>
    <w:rsid w:val="000C2CA0"/>
    <w:rsid w:val="000C6A42"/>
    <w:rsid w:val="000D1729"/>
    <w:rsid w:val="000D7CD5"/>
    <w:rsid w:val="000F1861"/>
    <w:rsid w:val="00103B80"/>
    <w:rsid w:val="00110FA3"/>
    <w:rsid w:val="00111145"/>
    <w:rsid w:val="00122D24"/>
    <w:rsid w:val="00136519"/>
    <w:rsid w:val="00164746"/>
    <w:rsid w:val="00172B72"/>
    <w:rsid w:val="001742BF"/>
    <w:rsid w:val="00186985"/>
    <w:rsid w:val="00186DCC"/>
    <w:rsid w:val="00187F17"/>
    <w:rsid w:val="00190291"/>
    <w:rsid w:val="00191A64"/>
    <w:rsid w:val="00197B3A"/>
    <w:rsid w:val="001A25B3"/>
    <w:rsid w:val="001A5862"/>
    <w:rsid w:val="001D6202"/>
    <w:rsid w:val="001D6F98"/>
    <w:rsid w:val="001D7966"/>
    <w:rsid w:val="001E0AD9"/>
    <w:rsid w:val="001E1D3C"/>
    <w:rsid w:val="001E70B6"/>
    <w:rsid w:val="001F2DE9"/>
    <w:rsid w:val="001F4E8D"/>
    <w:rsid w:val="001F5E29"/>
    <w:rsid w:val="00201302"/>
    <w:rsid w:val="002145F9"/>
    <w:rsid w:val="00217B1D"/>
    <w:rsid w:val="00221CB3"/>
    <w:rsid w:val="0022422F"/>
    <w:rsid w:val="002270E0"/>
    <w:rsid w:val="00232231"/>
    <w:rsid w:val="00234E3A"/>
    <w:rsid w:val="0023618F"/>
    <w:rsid w:val="0025346D"/>
    <w:rsid w:val="002540ED"/>
    <w:rsid w:val="002623AB"/>
    <w:rsid w:val="002724AA"/>
    <w:rsid w:val="00272A38"/>
    <w:rsid w:val="00276805"/>
    <w:rsid w:val="00291C4D"/>
    <w:rsid w:val="00295038"/>
    <w:rsid w:val="002A6EA6"/>
    <w:rsid w:val="002B192E"/>
    <w:rsid w:val="002B4F22"/>
    <w:rsid w:val="002B5D2F"/>
    <w:rsid w:val="002C1F58"/>
    <w:rsid w:val="002C6238"/>
    <w:rsid w:val="002C715F"/>
    <w:rsid w:val="002E4E60"/>
    <w:rsid w:val="002E62BD"/>
    <w:rsid w:val="002E7EDF"/>
    <w:rsid w:val="002F3341"/>
    <w:rsid w:val="00302F53"/>
    <w:rsid w:val="00304A91"/>
    <w:rsid w:val="00305BBF"/>
    <w:rsid w:val="003125D8"/>
    <w:rsid w:val="0031541C"/>
    <w:rsid w:val="00322A19"/>
    <w:rsid w:val="003271D0"/>
    <w:rsid w:val="003310DC"/>
    <w:rsid w:val="00335CAC"/>
    <w:rsid w:val="003409BA"/>
    <w:rsid w:val="003416A8"/>
    <w:rsid w:val="003478B1"/>
    <w:rsid w:val="00347BCF"/>
    <w:rsid w:val="00357F08"/>
    <w:rsid w:val="003611FE"/>
    <w:rsid w:val="00366417"/>
    <w:rsid w:val="003848D7"/>
    <w:rsid w:val="00387AD0"/>
    <w:rsid w:val="00391B8A"/>
    <w:rsid w:val="0039448D"/>
    <w:rsid w:val="003A1CE6"/>
    <w:rsid w:val="003A469C"/>
    <w:rsid w:val="003B28C5"/>
    <w:rsid w:val="003B6EA9"/>
    <w:rsid w:val="003E32C1"/>
    <w:rsid w:val="003E348A"/>
    <w:rsid w:val="003E67F5"/>
    <w:rsid w:val="003F0140"/>
    <w:rsid w:val="003F4994"/>
    <w:rsid w:val="003F716E"/>
    <w:rsid w:val="004171BB"/>
    <w:rsid w:val="0041769E"/>
    <w:rsid w:val="00420DDB"/>
    <w:rsid w:val="00425D74"/>
    <w:rsid w:val="004318B7"/>
    <w:rsid w:val="00431F33"/>
    <w:rsid w:val="00431FFC"/>
    <w:rsid w:val="00471470"/>
    <w:rsid w:val="00472E23"/>
    <w:rsid w:val="00472EAA"/>
    <w:rsid w:val="00476991"/>
    <w:rsid w:val="00497B2A"/>
    <w:rsid w:val="004A568F"/>
    <w:rsid w:val="004B1E70"/>
    <w:rsid w:val="004C2C9B"/>
    <w:rsid w:val="004C3007"/>
    <w:rsid w:val="004D1CF8"/>
    <w:rsid w:val="004F3DCA"/>
    <w:rsid w:val="00504349"/>
    <w:rsid w:val="00511613"/>
    <w:rsid w:val="005141AF"/>
    <w:rsid w:val="005213AF"/>
    <w:rsid w:val="00525A13"/>
    <w:rsid w:val="00536D48"/>
    <w:rsid w:val="00543DB2"/>
    <w:rsid w:val="00551546"/>
    <w:rsid w:val="0055398A"/>
    <w:rsid w:val="0057152F"/>
    <w:rsid w:val="00574BCF"/>
    <w:rsid w:val="0057664C"/>
    <w:rsid w:val="00580319"/>
    <w:rsid w:val="005832F6"/>
    <w:rsid w:val="00590EF6"/>
    <w:rsid w:val="00595E1B"/>
    <w:rsid w:val="005A1112"/>
    <w:rsid w:val="005A716A"/>
    <w:rsid w:val="005B42C5"/>
    <w:rsid w:val="005B6C0C"/>
    <w:rsid w:val="005C522E"/>
    <w:rsid w:val="005E48AD"/>
    <w:rsid w:val="005E5094"/>
    <w:rsid w:val="005F1C7F"/>
    <w:rsid w:val="005F530C"/>
    <w:rsid w:val="00604ECC"/>
    <w:rsid w:val="006054F2"/>
    <w:rsid w:val="00607804"/>
    <w:rsid w:val="00611F7C"/>
    <w:rsid w:val="00615CA4"/>
    <w:rsid w:val="006228CE"/>
    <w:rsid w:val="00631647"/>
    <w:rsid w:val="00645136"/>
    <w:rsid w:val="00647A81"/>
    <w:rsid w:val="006523A0"/>
    <w:rsid w:val="00653300"/>
    <w:rsid w:val="00661A9D"/>
    <w:rsid w:val="00663743"/>
    <w:rsid w:val="00672349"/>
    <w:rsid w:val="00680B69"/>
    <w:rsid w:val="006929F3"/>
    <w:rsid w:val="00697056"/>
    <w:rsid w:val="006A0A1D"/>
    <w:rsid w:val="006A2944"/>
    <w:rsid w:val="006A3746"/>
    <w:rsid w:val="006B28BE"/>
    <w:rsid w:val="006B6F72"/>
    <w:rsid w:val="006C03A4"/>
    <w:rsid w:val="006C6061"/>
    <w:rsid w:val="006D11FA"/>
    <w:rsid w:val="006D2FCC"/>
    <w:rsid w:val="006D5A32"/>
    <w:rsid w:val="006F3B0E"/>
    <w:rsid w:val="00705A26"/>
    <w:rsid w:val="00705DA5"/>
    <w:rsid w:val="007145C2"/>
    <w:rsid w:val="00714F0B"/>
    <w:rsid w:val="00730F22"/>
    <w:rsid w:val="00732254"/>
    <w:rsid w:val="00735E0E"/>
    <w:rsid w:val="0074488D"/>
    <w:rsid w:val="00752369"/>
    <w:rsid w:val="0075657B"/>
    <w:rsid w:val="00776C75"/>
    <w:rsid w:val="00796CC7"/>
    <w:rsid w:val="007A1254"/>
    <w:rsid w:val="007A21A7"/>
    <w:rsid w:val="007A4F82"/>
    <w:rsid w:val="007A56FF"/>
    <w:rsid w:val="007B2C81"/>
    <w:rsid w:val="007B636D"/>
    <w:rsid w:val="007B7778"/>
    <w:rsid w:val="007C4C6F"/>
    <w:rsid w:val="007C7E19"/>
    <w:rsid w:val="007D0D32"/>
    <w:rsid w:val="007E175F"/>
    <w:rsid w:val="007E1B95"/>
    <w:rsid w:val="007E1D3F"/>
    <w:rsid w:val="007F189F"/>
    <w:rsid w:val="007F3071"/>
    <w:rsid w:val="007F41D9"/>
    <w:rsid w:val="00801C12"/>
    <w:rsid w:val="008020F7"/>
    <w:rsid w:val="0080363A"/>
    <w:rsid w:val="008056E2"/>
    <w:rsid w:val="00806B06"/>
    <w:rsid w:val="0082462A"/>
    <w:rsid w:val="00825458"/>
    <w:rsid w:val="0082625A"/>
    <w:rsid w:val="00836156"/>
    <w:rsid w:val="00852CA7"/>
    <w:rsid w:val="0088073C"/>
    <w:rsid w:val="00894876"/>
    <w:rsid w:val="00897F9C"/>
    <w:rsid w:val="008A18AA"/>
    <w:rsid w:val="008A20F5"/>
    <w:rsid w:val="008A2234"/>
    <w:rsid w:val="008A2864"/>
    <w:rsid w:val="008A7B0D"/>
    <w:rsid w:val="008B5641"/>
    <w:rsid w:val="008E5508"/>
    <w:rsid w:val="008F2AEE"/>
    <w:rsid w:val="009108D1"/>
    <w:rsid w:val="00921595"/>
    <w:rsid w:val="009236C2"/>
    <w:rsid w:val="00924A60"/>
    <w:rsid w:val="00932937"/>
    <w:rsid w:val="00935B38"/>
    <w:rsid w:val="0095634B"/>
    <w:rsid w:val="00992C31"/>
    <w:rsid w:val="009A716C"/>
    <w:rsid w:val="009A783F"/>
    <w:rsid w:val="009B02BE"/>
    <w:rsid w:val="009B1948"/>
    <w:rsid w:val="009B2E67"/>
    <w:rsid w:val="009B511A"/>
    <w:rsid w:val="009B7284"/>
    <w:rsid w:val="009D2A5F"/>
    <w:rsid w:val="009E56CD"/>
    <w:rsid w:val="009E5A48"/>
    <w:rsid w:val="009F69F7"/>
    <w:rsid w:val="00A01A42"/>
    <w:rsid w:val="00A03DA2"/>
    <w:rsid w:val="00A11337"/>
    <w:rsid w:val="00A24810"/>
    <w:rsid w:val="00A31DEE"/>
    <w:rsid w:val="00A355D7"/>
    <w:rsid w:val="00A433F7"/>
    <w:rsid w:val="00A50C27"/>
    <w:rsid w:val="00A64990"/>
    <w:rsid w:val="00A67264"/>
    <w:rsid w:val="00A737A1"/>
    <w:rsid w:val="00A75959"/>
    <w:rsid w:val="00A76F30"/>
    <w:rsid w:val="00A83BF2"/>
    <w:rsid w:val="00A84DE3"/>
    <w:rsid w:val="00A90F93"/>
    <w:rsid w:val="00A93D84"/>
    <w:rsid w:val="00AB17D3"/>
    <w:rsid w:val="00AB1EC7"/>
    <w:rsid w:val="00AB4191"/>
    <w:rsid w:val="00AB5181"/>
    <w:rsid w:val="00AC0E76"/>
    <w:rsid w:val="00AC59F3"/>
    <w:rsid w:val="00AC68FC"/>
    <w:rsid w:val="00AD73F0"/>
    <w:rsid w:val="00AF0943"/>
    <w:rsid w:val="00AF2BC7"/>
    <w:rsid w:val="00AF4F06"/>
    <w:rsid w:val="00B0151A"/>
    <w:rsid w:val="00B07697"/>
    <w:rsid w:val="00B13CE5"/>
    <w:rsid w:val="00B148EC"/>
    <w:rsid w:val="00B15065"/>
    <w:rsid w:val="00B22591"/>
    <w:rsid w:val="00B258D9"/>
    <w:rsid w:val="00B30EEF"/>
    <w:rsid w:val="00B35842"/>
    <w:rsid w:val="00B378B4"/>
    <w:rsid w:val="00B5750A"/>
    <w:rsid w:val="00B64C19"/>
    <w:rsid w:val="00B66A81"/>
    <w:rsid w:val="00B7479B"/>
    <w:rsid w:val="00B83AB4"/>
    <w:rsid w:val="00B84301"/>
    <w:rsid w:val="00B90224"/>
    <w:rsid w:val="00B90870"/>
    <w:rsid w:val="00B93E19"/>
    <w:rsid w:val="00B94D7D"/>
    <w:rsid w:val="00B965E9"/>
    <w:rsid w:val="00B97AE5"/>
    <w:rsid w:val="00BA178B"/>
    <w:rsid w:val="00BA23EE"/>
    <w:rsid w:val="00BA3D94"/>
    <w:rsid w:val="00BA5736"/>
    <w:rsid w:val="00BA7C70"/>
    <w:rsid w:val="00BB0916"/>
    <w:rsid w:val="00BB20C2"/>
    <w:rsid w:val="00BB2152"/>
    <w:rsid w:val="00BB2DBD"/>
    <w:rsid w:val="00BC3130"/>
    <w:rsid w:val="00BC685E"/>
    <w:rsid w:val="00BD0544"/>
    <w:rsid w:val="00BD1C69"/>
    <w:rsid w:val="00BE3BD5"/>
    <w:rsid w:val="00BE6755"/>
    <w:rsid w:val="00BE699C"/>
    <w:rsid w:val="00BF7EEB"/>
    <w:rsid w:val="00C0145B"/>
    <w:rsid w:val="00C023C0"/>
    <w:rsid w:val="00C04DB2"/>
    <w:rsid w:val="00C05745"/>
    <w:rsid w:val="00C2197A"/>
    <w:rsid w:val="00C24FF8"/>
    <w:rsid w:val="00C25640"/>
    <w:rsid w:val="00C35E42"/>
    <w:rsid w:val="00C37865"/>
    <w:rsid w:val="00C4763E"/>
    <w:rsid w:val="00C52CC8"/>
    <w:rsid w:val="00C53224"/>
    <w:rsid w:val="00C70D35"/>
    <w:rsid w:val="00C75464"/>
    <w:rsid w:val="00C82284"/>
    <w:rsid w:val="00C828F5"/>
    <w:rsid w:val="00C84733"/>
    <w:rsid w:val="00CB67E2"/>
    <w:rsid w:val="00CC077A"/>
    <w:rsid w:val="00CC0800"/>
    <w:rsid w:val="00CD3370"/>
    <w:rsid w:val="00CD62A7"/>
    <w:rsid w:val="00CE3495"/>
    <w:rsid w:val="00CF72D4"/>
    <w:rsid w:val="00D122DE"/>
    <w:rsid w:val="00D13900"/>
    <w:rsid w:val="00D14284"/>
    <w:rsid w:val="00D1737B"/>
    <w:rsid w:val="00D341B3"/>
    <w:rsid w:val="00D35406"/>
    <w:rsid w:val="00D47A3B"/>
    <w:rsid w:val="00D57640"/>
    <w:rsid w:val="00D64AD1"/>
    <w:rsid w:val="00D66F7F"/>
    <w:rsid w:val="00D74B10"/>
    <w:rsid w:val="00D76F56"/>
    <w:rsid w:val="00DB1E9B"/>
    <w:rsid w:val="00DB7B7E"/>
    <w:rsid w:val="00DC3823"/>
    <w:rsid w:val="00DC39F1"/>
    <w:rsid w:val="00DC75C4"/>
    <w:rsid w:val="00DD46C3"/>
    <w:rsid w:val="00DD4A76"/>
    <w:rsid w:val="00DD7DD1"/>
    <w:rsid w:val="00DF1DE1"/>
    <w:rsid w:val="00DF5C6E"/>
    <w:rsid w:val="00E0747B"/>
    <w:rsid w:val="00E121B3"/>
    <w:rsid w:val="00E1510A"/>
    <w:rsid w:val="00E16C98"/>
    <w:rsid w:val="00E30778"/>
    <w:rsid w:val="00E33D7A"/>
    <w:rsid w:val="00E34EAF"/>
    <w:rsid w:val="00E4056B"/>
    <w:rsid w:val="00E40A64"/>
    <w:rsid w:val="00E40F92"/>
    <w:rsid w:val="00E44C17"/>
    <w:rsid w:val="00E46B12"/>
    <w:rsid w:val="00E55D4C"/>
    <w:rsid w:val="00E61047"/>
    <w:rsid w:val="00E806FA"/>
    <w:rsid w:val="00E84FAD"/>
    <w:rsid w:val="00E866C9"/>
    <w:rsid w:val="00E86789"/>
    <w:rsid w:val="00E87663"/>
    <w:rsid w:val="00E9540E"/>
    <w:rsid w:val="00E95C7D"/>
    <w:rsid w:val="00E97E0D"/>
    <w:rsid w:val="00E97E13"/>
    <w:rsid w:val="00EA024D"/>
    <w:rsid w:val="00EA1800"/>
    <w:rsid w:val="00EA3E68"/>
    <w:rsid w:val="00EC16FB"/>
    <w:rsid w:val="00ED0413"/>
    <w:rsid w:val="00ED3642"/>
    <w:rsid w:val="00ED5AD9"/>
    <w:rsid w:val="00ED6164"/>
    <w:rsid w:val="00EE04CD"/>
    <w:rsid w:val="00EE263A"/>
    <w:rsid w:val="00F0782D"/>
    <w:rsid w:val="00F13BE0"/>
    <w:rsid w:val="00F1695B"/>
    <w:rsid w:val="00F20D91"/>
    <w:rsid w:val="00F32530"/>
    <w:rsid w:val="00F36FCB"/>
    <w:rsid w:val="00F55099"/>
    <w:rsid w:val="00F7137A"/>
    <w:rsid w:val="00F77307"/>
    <w:rsid w:val="00F84E5C"/>
    <w:rsid w:val="00F87BE4"/>
    <w:rsid w:val="00F977F4"/>
    <w:rsid w:val="00FA1B3F"/>
    <w:rsid w:val="00FA4700"/>
    <w:rsid w:val="00FA5D2D"/>
    <w:rsid w:val="00FA7CE1"/>
    <w:rsid w:val="00FB0D55"/>
    <w:rsid w:val="00FB4F2F"/>
    <w:rsid w:val="00FC197A"/>
    <w:rsid w:val="00FD691E"/>
    <w:rsid w:val="00FD7D42"/>
    <w:rsid w:val="00FE3B13"/>
    <w:rsid w:val="00FE3C65"/>
    <w:rsid w:val="00FE6B3A"/>
    <w:rsid w:val="00FE789F"/>
    <w:rsid w:val="00FF2991"/>
    <w:rsid w:val="010158D6"/>
    <w:rsid w:val="01062824"/>
    <w:rsid w:val="01204DB4"/>
    <w:rsid w:val="03896FD9"/>
    <w:rsid w:val="043E66DA"/>
    <w:rsid w:val="046A1F94"/>
    <w:rsid w:val="058E7E18"/>
    <w:rsid w:val="059974AB"/>
    <w:rsid w:val="073753B6"/>
    <w:rsid w:val="0D7758FB"/>
    <w:rsid w:val="0DA6583B"/>
    <w:rsid w:val="0F113188"/>
    <w:rsid w:val="10D206F5"/>
    <w:rsid w:val="10FF4E43"/>
    <w:rsid w:val="113F2D24"/>
    <w:rsid w:val="1186698A"/>
    <w:rsid w:val="129057DA"/>
    <w:rsid w:val="16EF4C94"/>
    <w:rsid w:val="17730F9D"/>
    <w:rsid w:val="17DC3764"/>
    <w:rsid w:val="19A948DB"/>
    <w:rsid w:val="19E869FD"/>
    <w:rsid w:val="1A0C0CD8"/>
    <w:rsid w:val="1E766E25"/>
    <w:rsid w:val="1FB8642C"/>
    <w:rsid w:val="2419234B"/>
    <w:rsid w:val="26392A41"/>
    <w:rsid w:val="27D67AAB"/>
    <w:rsid w:val="28461C9C"/>
    <w:rsid w:val="28681CAE"/>
    <w:rsid w:val="2992519B"/>
    <w:rsid w:val="2A790107"/>
    <w:rsid w:val="3050190A"/>
    <w:rsid w:val="318A50FC"/>
    <w:rsid w:val="31EC5C47"/>
    <w:rsid w:val="3202659D"/>
    <w:rsid w:val="38B50712"/>
    <w:rsid w:val="39AF6C0B"/>
    <w:rsid w:val="3CA438B8"/>
    <w:rsid w:val="3EFF2571"/>
    <w:rsid w:val="3F2D1EAB"/>
    <w:rsid w:val="4104162D"/>
    <w:rsid w:val="458F0387"/>
    <w:rsid w:val="4D5E7EF6"/>
    <w:rsid w:val="4D8B1DC9"/>
    <w:rsid w:val="4F97513D"/>
    <w:rsid w:val="4FE260D5"/>
    <w:rsid w:val="53EA43CE"/>
    <w:rsid w:val="59DD0816"/>
    <w:rsid w:val="5A3827F2"/>
    <w:rsid w:val="631657EC"/>
    <w:rsid w:val="63644723"/>
    <w:rsid w:val="643D1829"/>
    <w:rsid w:val="66777EBD"/>
    <w:rsid w:val="69162A05"/>
    <w:rsid w:val="6C79503D"/>
    <w:rsid w:val="6F183F25"/>
    <w:rsid w:val="725C578D"/>
    <w:rsid w:val="74F02ECE"/>
    <w:rsid w:val="762E33F1"/>
    <w:rsid w:val="771E1B04"/>
    <w:rsid w:val="77FD0566"/>
    <w:rsid w:val="798C3626"/>
    <w:rsid w:val="7F187D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5"/>
    <w:semiHidden/>
    <w:unhideWhenUsed/>
    <w:qFormat/>
    <w:uiPriority w:val="99"/>
    <w:rPr>
      <w:rFonts w:ascii="宋体"/>
      <w:sz w:val="18"/>
      <w:szCs w:val="18"/>
    </w:r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wordWrap w:val="0"/>
      <w:spacing w:before="100" w:beforeAutospacing="1" w:after="100" w:afterAutospacing="1" w:line="360" w:lineRule="auto"/>
      <w:jc w:val="left"/>
    </w:pPr>
    <w:rPr>
      <w:rFonts w:ascii="ˎ̥" w:hAnsi="ˎ̥" w:cs="宋体"/>
      <w:color w:val="000000"/>
      <w:kern w:val="0"/>
      <w:sz w:val="18"/>
      <w:szCs w:val="18"/>
    </w:rPr>
  </w:style>
  <w:style w:type="character" w:styleId="9">
    <w:name w:val="Strong"/>
    <w:basedOn w:val="8"/>
    <w:qFormat/>
    <w:uiPriority w:val="22"/>
    <w:rPr>
      <w:b/>
      <w:bCs/>
    </w:rPr>
  </w:style>
  <w:style w:type="character" w:styleId="10">
    <w:name w:val="Hyperlink"/>
    <w:basedOn w:val="8"/>
    <w:qFormat/>
    <w:uiPriority w:val="0"/>
    <w:rPr>
      <w:color w:val="0000FF"/>
      <w:u w:val="single"/>
    </w:rPr>
  </w:style>
  <w:style w:type="character" w:customStyle="1" w:styleId="11">
    <w:name w:val="页眉 字符"/>
    <w:basedOn w:val="8"/>
    <w:link w:val="5"/>
    <w:semiHidden/>
    <w:qFormat/>
    <w:uiPriority w:val="99"/>
    <w:rPr>
      <w:rFonts w:ascii="Times New Roman" w:hAnsi="Times New Roman" w:eastAsia="宋体" w:cs="Times New Roman"/>
      <w:sz w:val="18"/>
      <w:szCs w:val="18"/>
    </w:rPr>
  </w:style>
  <w:style w:type="character" w:customStyle="1" w:styleId="12">
    <w:name w:val="页脚 字符"/>
    <w:basedOn w:val="8"/>
    <w:link w:val="4"/>
    <w:qFormat/>
    <w:uiPriority w:val="99"/>
    <w:rPr>
      <w:rFonts w:ascii="Times New Roman" w:hAnsi="Times New Roman" w:eastAsia="宋体" w:cs="Times New Roman"/>
      <w:sz w:val="18"/>
      <w:szCs w:val="18"/>
    </w:rPr>
  </w:style>
  <w:style w:type="character" w:customStyle="1" w:styleId="13">
    <w:name w:val="批注框文本 字符"/>
    <w:basedOn w:val="8"/>
    <w:link w:val="3"/>
    <w:semiHidden/>
    <w:qFormat/>
    <w:uiPriority w:val="99"/>
    <w:rPr>
      <w:rFonts w:ascii="Times New Roman" w:hAnsi="Times New Roman" w:eastAsia="宋体" w:cs="Times New Roman"/>
      <w:sz w:val="18"/>
      <w:szCs w:val="18"/>
    </w:rPr>
  </w:style>
  <w:style w:type="paragraph" w:styleId="14">
    <w:name w:val="List Paragraph"/>
    <w:basedOn w:val="1"/>
    <w:unhideWhenUsed/>
    <w:qFormat/>
    <w:uiPriority w:val="99"/>
    <w:pPr>
      <w:ind w:firstLine="420" w:firstLineChars="200"/>
    </w:pPr>
  </w:style>
  <w:style w:type="character" w:customStyle="1" w:styleId="15">
    <w:name w:val="文档结构图 字符"/>
    <w:basedOn w:val="8"/>
    <w:link w:val="2"/>
    <w:semiHidden/>
    <w:qFormat/>
    <w:uiPriority w:val="99"/>
    <w:rPr>
      <w:rFonts w:ascii="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0965-08F2-4AD2-8346-F6A6DDA210D0}">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6</Pages>
  <Words>443</Words>
  <Characters>2526</Characters>
  <Lines>21</Lines>
  <Paragraphs>5</Paragraphs>
  <TotalTime>3</TotalTime>
  <ScaleCrop>false</ScaleCrop>
  <LinksUpToDate>false</LinksUpToDate>
  <CharactersWithSpaces>2964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2023-02-16T06:30:00Z</dcterms:created>
  <dc:creator>雨林木风</dc:creator>
  <cp:lastModifiedBy>小蝸</cp:lastModifiedBy>
  <cp:lastPrinted>2024-01-10T08:58:00Z</cp:lastPrinted>
  <dcterms:modified xsi:type="dcterms:W3CDTF">2024-01-10T10:06:19Z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332BE209966546B3ACD331510A4FDF97_13</vt:lpwstr>
  </property>
</Properties>
</file>