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F8" w:rsidRDefault="002528F8" w:rsidP="00B950BD">
      <w:pPr>
        <w:spacing w:line="360" w:lineRule="auto"/>
        <w:jc w:val="center"/>
        <w:textAlignment w:val="baseline"/>
        <w:rPr>
          <w:rFonts w:ascii="文星简小标宋" w:eastAsia="文星简小标宋" w:hAnsi="方正小标宋简体"/>
          <w:sz w:val="36"/>
        </w:rPr>
      </w:pPr>
    </w:p>
    <w:p w:rsidR="00B950BD" w:rsidRDefault="00B950BD" w:rsidP="00B950BD">
      <w:pPr>
        <w:spacing w:line="360" w:lineRule="auto"/>
        <w:jc w:val="center"/>
        <w:textAlignment w:val="baseline"/>
        <w:rPr>
          <w:rFonts w:ascii="文星简小标宋" w:eastAsia="文星简小标宋" w:hAnsi="方正小标宋简体"/>
          <w:sz w:val="36"/>
        </w:rPr>
      </w:pPr>
      <w:r>
        <w:rPr>
          <w:rFonts w:ascii="文星简小标宋" w:eastAsia="文星简小标宋" w:hAnsi="方正小标宋简体" w:hint="eastAsia"/>
          <w:sz w:val="36"/>
        </w:rPr>
        <w:t>天津市2019年公开招募高校毕业生到农村基层</w:t>
      </w:r>
    </w:p>
    <w:p w:rsidR="00B950BD" w:rsidRDefault="00B950BD" w:rsidP="00B950BD">
      <w:pPr>
        <w:spacing w:line="360" w:lineRule="auto"/>
        <w:jc w:val="center"/>
        <w:textAlignment w:val="baseline"/>
        <w:rPr>
          <w:rFonts w:ascii="文星简小标宋" w:eastAsia="文星简小标宋" w:hAnsi="宋体"/>
          <w:sz w:val="36"/>
        </w:rPr>
      </w:pPr>
      <w:r>
        <w:rPr>
          <w:rFonts w:ascii="文星简小标宋" w:eastAsia="文星简小标宋" w:hAnsi="方正小标宋简体" w:hint="eastAsia"/>
          <w:sz w:val="36"/>
        </w:rPr>
        <w:t>从事支教、支农、支</w:t>
      </w:r>
      <w:proofErr w:type="gramStart"/>
      <w:r>
        <w:rPr>
          <w:rFonts w:ascii="文星简小标宋" w:eastAsia="文星简小标宋" w:hAnsi="方正小标宋简体" w:hint="eastAsia"/>
          <w:sz w:val="36"/>
        </w:rPr>
        <w:t>医</w:t>
      </w:r>
      <w:proofErr w:type="gramEnd"/>
      <w:r>
        <w:rPr>
          <w:rFonts w:ascii="文星简小标宋" w:eastAsia="文星简小标宋" w:hAnsi="方正小标宋简体" w:hint="eastAsia"/>
          <w:sz w:val="36"/>
        </w:rPr>
        <w:t>和水利服务简章</w:t>
      </w:r>
    </w:p>
    <w:p w:rsidR="00B950BD" w:rsidRDefault="00B950BD" w:rsidP="00B950BD">
      <w:pPr>
        <w:spacing w:line="360" w:lineRule="auto"/>
        <w:ind w:firstLineChars="200" w:firstLine="720"/>
        <w:textAlignment w:val="baseline"/>
        <w:rPr>
          <w:rFonts w:ascii="宋体" w:hAnsi="宋体"/>
          <w:sz w:val="36"/>
        </w:rPr>
      </w:pP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根据市委组织部、市人力社保局、市教委、市财政局、市农委、市水务局、市卫计委、团市委</w:t>
      </w:r>
      <w:r>
        <w:rPr>
          <w:rFonts w:ascii="仿宋" w:eastAsia="仿宋" w:hAnsi="仿宋" w:hint="eastAsia"/>
          <w:sz w:val="32"/>
          <w:szCs w:val="32"/>
        </w:rPr>
        <w:t>《关于进一步做好“三支一扶”计划实施工作的通知》（津人社局发〔2016〕96号）</w:t>
      </w:r>
      <w:r>
        <w:rPr>
          <w:rFonts w:ascii="仿宋_GB2312" w:eastAsia="仿宋_GB2312" w:hint="eastAsia"/>
          <w:sz w:val="32"/>
        </w:rPr>
        <w:t>的规定，今年，我市继续招募高校毕业生到农村基层从事支教、支农、支医和水利服务（以下简称“三支一扶”工作）。为保证招募工作顺利进行，确定有关事项如下：</w:t>
      </w: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一、招募对象及招募条件</w:t>
      </w: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（一）招募对象</w:t>
      </w: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2019年，全市继续招募高校毕业生到乡镇基层从事“三支一扶”工作，服务期限为2年。招募对象为全日制普通高等院校本市生源2018届、2019届本科毕业生。在津高校的西藏籍少数民族2018届、2019届本科毕业生也可报名。</w:t>
      </w: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（二）招募条件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1、政治素质好，热爱祖国，拥护党的基本路线和方针政策；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2、学习成绩合格，具有相应的专业知识；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3、具有敬业奉献精神，遵纪守法，作风正派；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4、身体健康；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5、拟招募岗位所需的其他条件。</w:t>
      </w: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二、招募程序</w:t>
      </w:r>
    </w:p>
    <w:p w:rsidR="00B950BD" w:rsidRDefault="00B950BD" w:rsidP="00B950BD">
      <w:pPr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sz w:val="32"/>
        </w:rPr>
        <w:t>本次招募工作由市“三支一扶”工作协调管理办公室（以下简称市“三支一扶”办）会同招募单位统一组织实施。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（一）报名和审核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2019年4月22日（周一）8:00至4月25日（周四）18:00，考生登陆天津市人才服务中心网站（www.tjtalents.com.cn）注册并提交报名信息。各区“三支一扶”办负责组织对报名人员资格条件进行审核，考生于报名24小时内查询审核结果。考生一次只限报一个岗位。考生必须如实填写《报名登记表》，对弄虚作假的，一经发现，立即取消招募资格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（二）笔试和面试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审核合格的考生，于5月9日9：00后下载打印《笔试准考证》。5月12日（周日）上午9：00－11：30，市“三支一扶”办统一组织笔试，具体地点、要求等见《笔试准考证》。笔试主要内容为毕业生基本素质测试，满分100分。市“三支一扶”办分别对每个招募岗位按照笔试成绩由高到低进行排序，按照1：3的比例（因报名人数少达不到比例要求的岗位，也可按1：2或1：1的比例）确定面试人员名单。</w:t>
      </w:r>
    </w:p>
    <w:p w:rsidR="00B950BD" w:rsidRDefault="00B950BD" w:rsidP="00B950BD">
      <w:pPr>
        <w:snapToGrid w:val="0"/>
        <w:spacing w:line="360" w:lineRule="auto"/>
        <w:ind w:firstLineChars="250" w:firstLine="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进入面试的考生于5月22日9：00后在天津市人才服务中心网站下载打印《面试准考证》。5月26日（周日），市“三支一扶”办统一组织面试，面试形式为结构化面谈，具体时间、地点、</w:t>
      </w:r>
      <w:r>
        <w:rPr>
          <w:rFonts w:ascii="仿宋_GB2312" w:eastAsia="仿宋_GB2312" w:hint="eastAsia"/>
          <w:sz w:val="32"/>
        </w:rPr>
        <w:lastRenderedPageBreak/>
        <w:t>要求等见《面试准考证》。面试满分为100分，合格线为60分，面试成绩不合格者不能招募。考试和面试成绩按5：5的比例合成考生综合成绩，市“三支一扶”办分别对每个招募岗位按照综合成绩由高到低进行排序，按照1：1的比例确定参加考察名单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（三）考察和体检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面试后，各区“三支一扶”办对进入考察名单的考生进行考察。考生携带《报名登记表》、《“三支一扶”高校毕业生考察表》和《体检表》（均在天津市人才服务中心网站下载）到报考单位所在区“三支一扶”办接受考察。考察内容为考生的基本情况、综合素质和现实表现。凡有关材料信息不实或不符合招募要求的，取消招募资格，对空出的岗位按照综合成绩由高分到低分的排序依次递补。考察时，考生应提供学历、奖惩等证明材料原件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“三支一扶”办统一指定时间和医院，按照全国“三支一扶”办制定的健康状况要求，对通过考察的考生进行体检。体检不合格的，取消招募资格，所缺岗位按照综合成绩由高分到低分的排序依次递补，递补截止时间为7月31日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（四）确定招募人员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体检结束后，市“三支一扶”办按照规定的程序和标准对拟招募人员进行审核，确定“三支一扶”人员招募名单，并在天津市人才服务中心网站上公示，公示时间为5个工作日。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进入招募名单的考生登录天津市人才服务中心网站，下载并填写《高校毕业生“三支一扶”计划登记表》（正反面打印）。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三、培训上岗</w:t>
      </w:r>
    </w:p>
    <w:p w:rsidR="00B950BD" w:rsidRDefault="00B950BD" w:rsidP="00B950B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招募的“三支一扶”人员按要求分别参加市和区“三支一扶”办组织的岗前培训。培训结束后，按照区“三支一扶”办指定的时间报到上岗。“三支一扶”人员与各区“三支一扶”办、服务单位签订《高校毕业生到农村基层从事“三支一扶”工作协议》，填写《高校毕业生“三支一扶”计划登记表》（在天津市人才服务中心网站下载）。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政策咨询电话：23312010、83218237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考务咨询电话：28013603、28013570</w:t>
      </w:r>
    </w:p>
    <w:p w:rsidR="00B950BD" w:rsidRDefault="00B950BD" w:rsidP="00B950BD">
      <w:pPr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</w:rPr>
      </w:pPr>
    </w:p>
    <w:p w:rsidR="00B950BD" w:rsidRDefault="00B950BD" w:rsidP="00B950BD">
      <w:pPr>
        <w:snapToGrid w:val="0"/>
        <w:spacing w:line="360" w:lineRule="auto"/>
        <w:ind w:firstLineChars="722" w:firstLine="231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天津市“三支一扶”工作协调管理办公室</w:t>
      </w:r>
    </w:p>
    <w:p w:rsidR="00B950BD" w:rsidRDefault="00B950BD" w:rsidP="00B950BD">
      <w:pPr>
        <w:snapToGrid w:val="0"/>
        <w:spacing w:line="360" w:lineRule="auto"/>
        <w:ind w:firstLineChars="462" w:firstLine="1478"/>
        <w:textAlignment w:val="baseline"/>
        <w:rPr>
          <w:rFonts w:ascii="仿宋_GB2312" w:eastAsia="仿宋_GB2312"/>
          <w:sz w:val="32"/>
        </w:rPr>
      </w:pPr>
    </w:p>
    <w:p w:rsidR="00B950BD" w:rsidRDefault="00B950BD" w:rsidP="00B950BD">
      <w:pPr>
        <w:snapToGrid w:val="0"/>
        <w:spacing w:line="360" w:lineRule="auto"/>
        <w:ind w:firstLineChars="1310" w:firstLine="4192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2019年3月</w:t>
      </w:r>
    </w:p>
    <w:p w:rsidR="00B950BD" w:rsidRDefault="00B950BD" w:rsidP="006D5EFA">
      <w:pPr>
        <w:spacing w:line="360" w:lineRule="auto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br w:type="page"/>
      </w:r>
      <w:bookmarkStart w:id="0" w:name="_GoBack"/>
      <w:bookmarkEnd w:id="0"/>
    </w:p>
    <w:p w:rsidR="00EA49DF" w:rsidRPr="00B950BD" w:rsidRDefault="00EA49DF" w:rsidP="00B950BD">
      <w:pPr>
        <w:spacing w:line="360" w:lineRule="auto"/>
      </w:pPr>
    </w:p>
    <w:sectPr w:rsidR="00EA49DF" w:rsidRPr="00B950BD" w:rsidSect="008657E9">
      <w:pgSz w:w="11906" w:h="16838" w:code="9"/>
      <w:pgMar w:top="1758" w:right="1418" w:bottom="1361" w:left="1418" w:header="851" w:footer="1418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BD"/>
    <w:rsid w:val="002528F8"/>
    <w:rsid w:val="002D1CBF"/>
    <w:rsid w:val="00391AFF"/>
    <w:rsid w:val="00443901"/>
    <w:rsid w:val="00564D2C"/>
    <w:rsid w:val="006D5EFA"/>
    <w:rsid w:val="008657E9"/>
    <w:rsid w:val="008C4E4F"/>
    <w:rsid w:val="00B950BD"/>
    <w:rsid w:val="00EA49DF"/>
    <w:rsid w:val="00F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950BD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B950BD"/>
    <w:rPr>
      <w:rFonts w:ascii="仿宋_GB2312" w:eastAsia="仿宋_GB2312"/>
      <w:kern w:val="2"/>
      <w:sz w:val="32"/>
    </w:rPr>
  </w:style>
  <w:style w:type="paragraph" w:styleId="a4">
    <w:name w:val="Plain Text"/>
    <w:basedOn w:val="a"/>
    <w:link w:val="Char0"/>
    <w:unhideWhenUsed/>
    <w:rsid w:val="00B950BD"/>
    <w:rPr>
      <w:rFonts w:ascii="宋体" w:hAnsi="Courier New"/>
    </w:rPr>
  </w:style>
  <w:style w:type="character" w:customStyle="1" w:styleId="Char0">
    <w:name w:val="纯文本 Char"/>
    <w:basedOn w:val="a0"/>
    <w:link w:val="a4"/>
    <w:rsid w:val="00B950BD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950BD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B950BD"/>
    <w:rPr>
      <w:rFonts w:ascii="仿宋_GB2312" w:eastAsia="仿宋_GB2312"/>
      <w:kern w:val="2"/>
      <w:sz w:val="32"/>
    </w:rPr>
  </w:style>
  <w:style w:type="paragraph" w:styleId="a4">
    <w:name w:val="Plain Text"/>
    <w:basedOn w:val="a"/>
    <w:link w:val="Char0"/>
    <w:unhideWhenUsed/>
    <w:rsid w:val="00B950BD"/>
    <w:rPr>
      <w:rFonts w:ascii="宋体" w:hAnsi="Courier New"/>
    </w:rPr>
  </w:style>
  <w:style w:type="character" w:customStyle="1" w:styleId="Char0">
    <w:name w:val="纯文本 Char"/>
    <w:basedOn w:val="a0"/>
    <w:link w:val="a4"/>
    <w:rsid w:val="00B950BD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刘增勇</dc:creator>
  <cp:lastModifiedBy>刘增勇</cp:lastModifiedBy>
  <cp:revision>5</cp:revision>
  <dcterms:created xsi:type="dcterms:W3CDTF">2019-03-27T02:55:00Z</dcterms:created>
  <dcterms:modified xsi:type="dcterms:W3CDTF">2019-03-27T02:59:00Z</dcterms:modified>
</cp:coreProperties>
</file>