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ind w:left="0" w:leftChars="0" w:firstLine="0" w:firstLineChars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天津医科大学</w:t>
      </w:r>
      <w:bookmarkStart w:id="0" w:name="_GoBack"/>
      <w:bookmarkEnd w:id="0"/>
      <w:r>
        <w:rPr>
          <w:rFonts w:hint="eastAsia"/>
          <w:lang w:eastAsia="zh-CN"/>
        </w:rPr>
        <w:t>线上双选会</w:t>
      </w:r>
      <w:r>
        <w:rPr>
          <w:rFonts w:hint="eastAsia"/>
          <w:lang w:val="en-US" w:eastAsia="zh-CN"/>
        </w:rPr>
        <w:t>企业使用手册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企业</w:t>
      </w:r>
      <w:r>
        <w:rPr>
          <w:rFonts w:hint="eastAsia"/>
          <w:lang w:val="en-US" w:eastAsia="zh-CN"/>
        </w:rPr>
        <w:t>由</w:t>
      </w:r>
      <w:r>
        <w:rPr>
          <w:rFonts w:hint="eastAsia"/>
          <w:lang w:eastAsia="zh-CN"/>
        </w:rPr>
        <w:t>“</w:t>
      </w:r>
      <w:r>
        <w:rPr>
          <w:rFonts w:hint="eastAsia"/>
          <w:lang w:val="en-US" w:eastAsia="zh-CN"/>
        </w:rPr>
        <w:t>就业管理系统登录</w:t>
      </w:r>
      <w:r>
        <w:rPr>
          <w:rFonts w:hint="eastAsia"/>
          <w:lang w:eastAsia="zh-CN"/>
        </w:rPr>
        <w:t>”</w:t>
      </w:r>
      <w:r>
        <w:rPr>
          <w:rFonts w:hint="eastAsia"/>
          <w:lang w:val="en-US" w:eastAsia="zh-CN"/>
        </w:rPr>
        <w:t>进入企业端口进行注册，已注册企业直接登录。</w:t>
      </w:r>
      <w:r>
        <w:rPr>
          <w:rFonts w:hint="eastAsia"/>
          <w:lang w:eastAsia="zh-CN"/>
        </w:rPr>
        <w:t>登录系统后，点击栏目“宣讲会</w:t>
      </w:r>
      <w:r>
        <w:rPr>
          <w:rFonts w:hint="eastAsia"/>
          <w:lang w:val="en-US" w:eastAsia="zh-CN"/>
        </w:rPr>
        <w:t>/</w:t>
      </w:r>
      <w:r>
        <w:rPr>
          <w:rFonts w:hint="eastAsia"/>
          <w:lang w:eastAsia="zh-CN"/>
        </w:rPr>
        <w:t>双选会”，选择“线上双选会”，如下图：</w:t>
      </w:r>
    </w:p>
    <w:p>
      <w:pPr>
        <w:ind w:left="0" w:leftChars="0" w:firstLine="0" w:firstLineChars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89600" cy="3399790"/>
            <wp:effectExtent l="0" t="0" r="6350" b="10160"/>
            <wp:docPr id="8" name="图片 8" descr="微信图片_20200223133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0022313323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339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点击“线上双选会”后，可以看到所有的线上双选会信息，在报名截止时间前，报名状态为“未报名”时，可以报名参加线上双选会，如下图：</w:t>
      </w:r>
    </w:p>
    <w:p>
      <w:pPr>
        <w:bidi w:val="0"/>
        <w:ind w:left="0" w:leftChars="0" w:firstLine="0" w:firstLineChars="0"/>
      </w:pPr>
      <w:r>
        <w:drawing>
          <wp:inline distT="0" distB="0" distL="114300" distR="114300">
            <wp:extent cx="5264150" cy="2930525"/>
            <wp:effectExtent l="0" t="0" r="12700" b="0"/>
            <wp:docPr id="2" name="图片 2" descr="C:\Users\day959\Desktop\图片2(1).jpg图片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day959\Desktop\图片2(1).jpg图片2(1)"/>
                    <pic:cNvPicPr>
                      <a:picLocks noChangeAspect="1"/>
                    </pic:cNvPicPr>
                  </pic:nvPicPr>
                  <pic:blipFill>
                    <a:blip r:embed="rId6"/>
                    <a:srcRect l="-182" t="34482" r="-400" b="-1292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93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  <w:lang w:eastAsia="zh-CN"/>
        </w:rPr>
        <w:t>点击查看，可以查看此线上双选会相关信息和报名信息，如下图：</w:t>
      </w:r>
    </w:p>
    <w:p>
      <w:pPr>
        <w:bidi w:val="0"/>
        <w:ind w:left="0" w:leftChars="0" w:firstLine="0" w:firstLineChars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2691130"/>
            <wp:effectExtent l="0" t="0" r="3810" b="13970"/>
            <wp:docPr id="11" name="图片 11" descr="微信图片_20200223134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微信图片_2020022313490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69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ind w:left="0" w:leftChars="0" w:firstLine="0" w:firstLineChars="0"/>
      </w:pPr>
      <w:r>
        <w:drawing>
          <wp:inline distT="0" distB="0" distL="114300" distR="114300">
            <wp:extent cx="5271135" cy="5358130"/>
            <wp:effectExtent l="0" t="0" r="5715" b="13970"/>
            <wp:docPr id="4" name="图片 4" descr="C:\Users\day959\Desktop\图片4.jpg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day959\Desktop\图片4.jpg图片4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35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ind w:left="0" w:leftChars="0" w:firstLine="0" w:firstLineChars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企业报名时可填写公司别名（非必填）、联系人、联系电话、招聘简章、选择招聘职位、上传招聘海报。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如果企业还没有发布过招聘职位，可点击栏目“招聘信息”发布招聘职位，待职位审核通过后，就可以报名线上双选会。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企业可上传自己的招聘海报图片，上传的图片尺寸最好大一点，上传后可手动裁剪，裁剪后系统会生成一张600*900的海报，上传的海报将在本场线上双选会专题页显示。若不上传海报图片，将显示学校设置的默认海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提交完报名信息后，等待学校审核，审核通过后，在线上双选会的专题页就可以展示。展示列表有两种排序方式：默认排序和人气排序，默认排序是按照报名的先后顺序排序，越早报名排序越靠前，人气排序是按照点击量来排序，点击量越大排序越靠前，如下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751070" cy="1778000"/>
            <wp:effectExtent l="0" t="0" r="11430" b="12700"/>
            <wp:docPr id="10" name="图片 10" descr="微信图片_20200223134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微信图片_2020022313450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5107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792980" cy="2634615"/>
            <wp:effectExtent l="0" t="0" r="7620" b="13335"/>
            <wp:docPr id="7" name="图片 7" descr="C:\Users\day959\Desktop\图片5.jpg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day959\Desktop\图片5.jpg图片5"/>
                    <pic:cNvPicPr>
                      <a:picLocks noChangeAspect="1"/>
                    </pic:cNvPicPr>
                  </pic:nvPicPr>
                  <pic:blipFill>
                    <a:blip r:embed="rId10"/>
                    <a:srcRect t="62373"/>
                    <a:stretch>
                      <a:fillRect/>
                    </a:stretch>
                  </pic:blipFill>
                  <pic:spPr>
                    <a:xfrm>
                      <a:off x="0" y="0"/>
                      <a:ext cx="4792980" cy="263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学生查看企业招聘信息时可在线投递简历，企业登录就业系统后可在“收到的简历”查看所有的简历投递记录，如下图：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8595" cy="1656715"/>
            <wp:effectExtent l="0" t="0" r="8255" b="635"/>
            <wp:docPr id="5" name="图片 5" descr="A0PUPRH}LFQ%7}8GEK65T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A0PUPRH}LFQ%7}8GEK65T_T"/>
                    <pic:cNvPicPr>
                      <a:picLocks noChangeAspect="1"/>
                    </pic:cNvPicPr>
                  </pic:nvPicPr>
                  <pic:blipFill>
                    <a:blip r:embed="rId11"/>
                    <a:srcRect t="35083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“收到的简历”，可查看所有投递本公司职位的学生简历，点击简历图标可查看简历详情，查看过的简历状态就会变为“已查看”，企业也可对简历进行标注（可面试/待定/不合适），当简历状态改变后，学生也可以看到自己简历的处理状态，若简历状态标注为“可面试”，请及时与学生联系，沟通后续面试事宜。如下图：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916805" cy="4450080"/>
            <wp:effectExtent l="0" t="0" r="17145" b="7620"/>
            <wp:docPr id="9" name="图片 9" descr="Z880X9J0%K`LIM}E75YRQ[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Z880X9J0%K`LIM}E75YRQ[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16805" cy="445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975CB"/>
    <w:rsid w:val="0F3C34D0"/>
    <w:rsid w:val="235F2AE2"/>
    <w:rsid w:val="39697B2E"/>
    <w:rsid w:val="471A3084"/>
    <w:rsid w:val="489E7FE8"/>
    <w:rsid w:val="5FDC6E5A"/>
    <w:rsid w:val="6862619C"/>
    <w:rsid w:val="6F0B3DF3"/>
    <w:rsid w:val="73FB1600"/>
    <w:rsid w:val="755141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883" w:firstLineChars="20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2020-02-23T05:53:14Z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